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96" w:rsidRPr="002B3465" w:rsidRDefault="00817D24" w:rsidP="00491A96">
      <w:pPr>
        <w:rPr>
          <w:rFonts w:ascii="Garamond" w:eastAsia="Times New Roman" w:hAnsi="Garamond" w:cs="Times New Roman"/>
          <w:b/>
          <w:bCs/>
          <w:u w:val="single"/>
        </w:rPr>
      </w:pPr>
      <w:r w:rsidRPr="002B3465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-600075</wp:posOffset>
                </wp:positionV>
                <wp:extent cx="87630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24" w:rsidRPr="00817D24" w:rsidRDefault="00817D24" w:rsidP="00817D2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 w:rsidRPr="00817D24"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Search Chair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47.25pt;width:690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">
                <v:textbox>
                  <w:txbxContent>
                    <w:p w:rsidR="00817D24" w:rsidRPr="00817D24" w:rsidRDefault="00817D24" w:rsidP="00817D24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</w:rPr>
                      </w:pPr>
                      <w:r w:rsidRPr="00817D24">
                        <w:rPr>
                          <w:rFonts w:ascii="Garamond" w:hAnsi="Garamond"/>
                          <w:b/>
                          <w:sz w:val="36"/>
                        </w:rPr>
                        <w:t>Search Chair Checklist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Garamond" w:hAnsi="Garamond"/>
            <w:sz w:val="24"/>
          </w:rPr>
          <w:id w:val="-1390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</w:rPr>
        <w:t xml:space="preserve"> </w:t>
      </w:r>
      <w:r w:rsidR="00491A96" w:rsidRPr="002B3465">
        <w:rPr>
          <w:rFonts w:ascii="Garamond" w:hAnsi="Garamond"/>
          <w:sz w:val="24"/>
        </w:rPr>
        <w:t>Review</w:t>
      </w:r>
      <w:r w:rsidR="00491A96" w:rsidRPr="002B3465">
        <w:rPr>
          <w:rFonts w:ascii="Garamond" w:eastAsia="Times New Roman" w:hAnsi="Garamond" w:cs="Times New Roman"/>
          <w:b/>
          <w:bCs/>
          <w:sz w:val="24"/>
        </w:rPr>
        <w:t xml:space="preserve"> </w:t>
      </w:r>
      <w:hyperlink r:id="rId5" w:tgtFrame="_blank" w:history="1">
        <w:r w:rsidR="00491A96" w:rsidRPr="002B3465">
          <w:rPr>
            <w:rFonts w:ascii="Garamond" w:eastAsia="Times New Roman" w:hAnsi="Garamond" w:cs="Times New Roman"/>
            <w:bCs/>
            <w:color w:val="385623" w:themeColor="accent6" w:themeShade="80"/>
            <w:sz w:val="24"/>
          </w:rPr>
          <w:t xml:space="preserve"> </w:t>
        </w:r>
        <w:r w:rsidR="00491A96" w:rsidRPr="002B3465">
          <w:rPr>
            <w:rFonts w:ascii="Garamond" w:eastAsia="Times New Roman" w:hAnsi="Garamond" w:cs="Times New Roman"/>
            <w:color w:val="385623" w:themeColor="accent6" w:themeShade="80"/>
            <w:sz w:val="24"/>
            <w:u w:val="single"/>
          </w:rPr>
          <w:t>Guidelines for Search Committee Chair &amp; Committee</w:t>
        </w:r>
      </w:hyperlink>
      <w:r w:rsidR="00491A96" w:rsidRPr="002B3465">
        <w:rPr>
          <w:rFonts w:ascii="Garamond" w:eastAsia="Times New Roman" w:hAnsi="Garamond" w:cs="Times New Roman"/>
          <w:b/>
          <w:bCs/>
          <w:u w:val="single"/>
        </w:rPr>
        <w:t xml:space="preserve"> </w:t>
      </w:r>
    </w:p>
    <w:p w:rsidR="00491A96" w:rsidRPr="002B3465" w:rsidRDefault="0093109A" w:rsidP="00491A96">
      <w:pPr>
        <w:rPr>
          <w:rFonts w:ascii="Garamond" w:eastAsia="Times New Roman" w:hAnsi="Garamond" w:cs="Times New Roman"/>
          <w:b/>
          <w:bCs/>
          <w:u w:val="single"/>
        </w:rPr>
      </w:pPr>
      <w:sdt>
        <w:sdtPr>
          <w:rPr>
            <w:rFonts w:ascii="Garamond" w:hAnsi="Garamond"/>
            <w:sz w:val="24"/>
            <w:szCs w:val="24"/>
          </w:rPr>
          <w:id w:val="21416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Send </w:t>
      </w:r>
      <w:hyperlink r:id="rId6" w:history="1">
        <w:proofErr w:type="gramStart"/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When</w:t>
        </w:r>
        <w:proofErr w:type="gramEnd"/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 xml:space="preserve"> is Good</w:t>
        </w:r>
      </w:hyperlink>
      <w:r w:rsidR="00491A96" w:rsidRPr="002B3465">
        <w:rPr>
          <w:rFonts w:ascii="Garamond" w:hAnsi="Garamond"/>
          <w:color w:val="385623" w:themeColor="accent6" w:themeShade="80"/>
          <w:sz w:val="24"/>
          <w:szCs w:val="24"/>
        </w:rPr>
        <w:t xml:space="preserve"> </w:t>
      </w:r>
      <w:r w:rsidR="002B3465">
        <w:rPr>
          <w:rFonts w:ascii="Garamond" w:hAnsi="Garamond"/>
          <w:color w:val="385623" w:themeColor="accent6" w:themeShade="80"/>
          <w:sz w:val="24"/>
          <w:szCs w:val="24"/>
        </w:rPr>
        <w:t xml:space="preserve">or </w:t>
      </w:r>
      <w:hyperlink r:id="rId7" w:history="1">
        <w:r w:rsidR="002B3465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Doodle Poll</w:t>
        </w:r>
      </w:hyperlink>
      <w:r w:rsidR="002B3465" w:rsidRPr="002B3465">
        <w:rPr>
          <w:rFonts w:ascii="Garamond" w:hAnsi="Garamond"/>
          <w:color w:val="385623" w:themeColor="accent6" w:themeShade="80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to Personnel Assistant, </w:t>
      </w:r>
      <w:proofErr w:type="spellStart"/>
      <w:r w:rsidR="00491A96" w:rsidRPr="002B3465">
        <w:rPr>
          <w:rFonts w:ascii="Garamond" w:hAnsi="Garamond"/>
          <w:sz w:val="24"/>
          <w:szCs w:val="24"/>
        </w:rPr>
        <w:t>CDO</w:t>
      </w:r>
      <w:proofErr w:type="spellEnd"/>
      <w:r w:rsidR="00491A96" w:rsidRPr="002B3465">
        <w:rPr>
          <w:rFonts w:ascii="Garamond" w:hAnsi="Garamond"/>
          <w:sz w:val="24"/>
          <w:szCs w:val="24"/>
        </w:rPr>
        <w:t xml:space="preserve">, HM &amp; Provost </w:t>
      </w:r>
      <w:r w:rsidR="00491A96" w:rsidRPr="002B3465">
        <w:rPr>
          <w:rFonts w:ascii="Garamond" w:hAnsi="Garamond"/>
          <w:sz w:val="18"/>
          <w:szCs w:val="24"/>
        </w:rPr>
        <w:t xml:space="preserve">(faculty only) </w:t>
      </w:r>
      <w:r w:rsidR="00491A96" w:rsidRPr="002B3465">
        <w:rPr>
          <w:rFonts w:ascii="Garamond" w:hAnsi="Garamond"/>
          <w:sz w:val="24"/>
          <w:szCs w:val="24"/>
        </w:rPr>
        <w:t xml:space="preserve">or delegates to first meeting to receive the </w:t>
      </w:r>
      <w:r w:rsidR="00491A96" w:rsidRPr="002B3465">
        <w:rPr>
          <w:rFonts w:ascii="Garamond" w:hAnsi="Garamond"/>
          <w:b/>
          <w:sz w:val="24"/>
          <w:szCs w:val="24"/>
        </w:rPr>
        <w:t>Official Charge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335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A90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1A96" w:rsidRPr="002B3465">
        <w:rPr>
          <w:rFonts w:ascii="Garamond" w:hAnsi="Garamond"/>
          <w:sz w:val="24"/>
          <w:szCs w:val="24"/>
        </w:rPr>
        <w:t xml:space="preserve">Complete search </w:t>
      </w:r>
      <w:hyperlink r:id="rId8" w:history="1"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Time Table</w:t>
        </w:r>
      </w:hyperlink>
      <w:r w:rsidR="00491A96" w:rsidRPr="002B3465">
        <w:rPr>
          <w:rFonts w:ascii="Garamond" w:hAnsi="Garamond"/>
          <w:sz w:val="24"/>
          <w:szCs w:val="24"/>
        </w:rPr>
        <w:t xml:space="preserve"> &amp; e-mail this document to Personnel Assistant, </w:t>
      </w:r>
      <w:proofErr w:type="spellStart"/>
      <w:r w:rsidR="00491A96" w:rsidRPr="002B3465">
        <w:rPr>
          <w:rFonts w:ascii="Garamond" w:hAnsi="Garamond"/>
          <w:sz w:val="24"/>
          <w:szCs w:val="24"/>
        </w:rPr>
        <w:t>CDO</w:t>
      </w:r>
      <w:proofErr w:type="spellEnd"/>
      <w:r w:rsidR="00491A96" w:rsidRPr="002B3465">
        <w:rPr>
          <w:rFonts w:ascii="Garamond" w:hAnsi="Garamond"/>
          <w:sz w:val="24"/>
          <w:szCs w:val="24"/>
        </w:rPr>
        <w:t>, HM &amp; Provost (faculty only)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4432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Develop </w:t>
      </w:r>
      <w:hyperlink r:id="rId9" w:history="1"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Matrix</w:t>
        </w:r>
      </w:hyperlink>
      <w:r w:rsidR="00491A96" w:rsidRPr="002B3465">
        <w:rPr>
          <w:rFonts w:ascii="Garamond" w:hAnsi="Garamond"/>
          <w:color w:val="385623" w:themeColor="accent6" w:themeShade="80"/>
          <w:sz w:val="24"/>
          <w:szCs w:val="24"/>
        </w:rPr>
        <w:t>/</w:t>
      </w:r>
      <w:hyperlink r:id="rId10" w:history="1"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Candidate Evaluation</w:t>
        </w:r>
      </w:hyperlink>
      <w:r w:rsidR="00491A96" w:rsidRPr="002B3465">
        <w:rPr>
          <w:rFonts w:ascii="Garamond" w:hAnsi="Garamond"/>
          <w:sz w:val="24"/>
          <w:szCs w:val="24"/>
        </w:rPr>
        <w:t xml:space="preserve"> tool: each member completes matrix for each candidate</w:t>
      </w:r>
    </w:p>
    <w:p w:rsidR="00491A96" w:rsidRPr="002B3465" w:rsidRDefault="0093109A" w:rsidP="00491A96">
      <w:pPr>
        <w:tabs>
          <w:tab w:val="left" w:pos="90"/>
        </w:tabs>
        <w:spacing w:after="0" w:line="360" w:lineRule="auto"/>
        <w:ind w:right="9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87815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Via Interview Exchange, reassign candidate files to the appropriate file designation: Yes, No, Maybe etc.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044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Wherever applicable, personally notify </w:t>
      </w:r>
      <w:r w:rsidR="00491A96" w:rsidRPr="002B3465">
        <w:rPr>
          <w:rFonts w:ascii="Garamond" w:hAnsi="Garamond"/>
          <w:i/>
          <w:sz w:val="24"/>
          <w:szCs w:val="24"/>
        </w:rPr>
        <w:t>internal</w:t>
      </w:r>
      <w:r w:rsidR="00491A96" w:rsidRPr="002B3465">
        <w:rPr>
          <w:rFonts w:ascii="Garamond" w:hAnsi="Garamond"/>
          <w:sz w:val="24"/>
          <w:szCs w:val="24"/>
        </w:rPr>
        <w:t xml:space="preserve"> candidates (not via e-mail) when they are no longer being considered 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4196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After the full consideration date has past, notify Personnel Assistant that all candidates in the “No” folder may receive the letter of regret (HR sends)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Identify candidates that committee would like to interview via phone, then move into “Phone interview” folder 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</w:pPr>
      <w:sdt>
        <w:sdtPr>
          <w:rPr>
            <w:rFonts w:ascii="Garamond" w:hAnsi="Garamond"/>
            <w:sz w:val="24"/>
            <w:szCs w:val="24"/>
          </w:rPr>
          <w:id w:val="-9960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Notify </w:t>
      </w:r>
      <w:proofErr w:type="spellStart"/>
      <w:r w:rsidR="00491A96" w:rsidRPr="002B3465">
        <w:rPr>
          <w:rFonts w:ascii="Garamond" w:hAnsi="Garamond"/>
          <w:sz w:val="24"/>
          <w:szCs w:val="24"/>
        </w:rPr>
        <w:t>CDO</w:t>
      </w:r>
      <w:proofErr w:type="spellEnd"/>
      <w:r w:rsidR="00491A96" w:rsidRPr="002B3465">
        <w:rPr>
          <w:rFonts w:ascii="Garamond" w:hAnsi="Garamond"/>
          <w:sz w:val="24"/>
          <w:szCs w:val="24"/>
        </w:rPr>
        <w:t xml:space="preserve"> that individuals are in the “Phone interview” folder 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767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  <w:u w:val="single"/>
        </w:rPr>
        <w:t>Committee must wait</w:t>
      </w:r>
      <w:r w:rsidR="00491A96" w:rsidRPr="002B3465">
        <w:rPr>
          <w:rFonts w:ascii="Garamond" w:hAnsi="Garamond"/>
          <w:sz w:val="24"/>
          <w:szCs w:val="24"/>
        </w:rPr>
        <w:t xml:space="preserve"> to hear back from </w:t>
      </w:r>
      <w:proofErr w:type="spellStart"/>
      <w:r w:rsidR="00491A96" w:rsidRPr="002B3465">
        <w:rPr>
          <w:rFonts w:ascii="Garamond" w:hAnsi="Garamond"/>
          <w:sz w:val="24"/>
          <w:szCs w:val="24"/>
        </w:rPr>
        <w:t>CDO</w:t>
      </w:r>
      <w:proofErr w:type="spellEnd"/>
      <w:r w:rsidR="00491A96" w:rsidRPr="002B3465">
        <w:rPr>
          <w:rFonts w:ascii="Garamond" w:hAnsi="Garamond"/>
          <w:sz w:val="24"/>
          <w:szCs w:val="24"/>
        </w:rPr>
        <w:t xml:space="preserve"> before proceeding, </w:t>
      </w:r>
      <w:proofErr w:type="spellStart"/>
      <w:r w:rsidR="00491A96" w:rsidRPr="002B3465">
        <w:rPr>
          <w:rFonts w:ascii="Garamond" w:hAnsi="Garamond"/>
          <w:sz w:val="24"/>
          <w:szCs w:val="24"/>
        </w:rPr>
        <w:t>CDO</w:t>
      </w:r>
      <w:proofErr w:type="spellEnd"/>
      <w:r w:rsidR="00491A96" w:rsidRPr="002B3465">
        <w:rPr>
          <w:rFonts w:ascii="Garamond" w:hAnsi="Garamond"/>
          <w:sz w:val="24"/>
          <w:szCs w:val="24"/>
        </w:rPr>
        <w:t xml:space="preserve"> will review candidate pool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68950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Develop phone interview questions &amp; arrange phone/ZOOM interviews with candidates 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1287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Perform </w:t>
      </w:r>
      <w:hyperlink r:id="rId11" w:history="1"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Telephone Reference Checks</w:t>
        </w:r>
      </w:hyperlink>
      <w:r w:rsidR="00491A96" w:rsidRPr="002B3465">
        <w:rPr>
          <w:rFonts w:ascii="Garamond" w:hAnsi="Garamond"/>
          <w:sz w:val="24"/>
          <w:szCs w:val="24"/>
        </w:rPr>
        <w:t xml:space="preserve"> on those individuals that you would like to invite to campus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0688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Send Personnel Assistant list of candidates that you would like to invite campus, HR will run social media checks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95278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Personnel Assistant will send results of social media checks to Search Committee Chair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849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Once social media checks and reference checks are satisfactory move candidates into the “Interview” folder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76341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Develop on-campus interview questions</w:t>
      </w:r>
    </w:p>
    <w:p w:rsidR="00491A96" w:rsidRPr="002B3465" w:rsidRDefault="0093109A" w:rsidP="00491A96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03972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Arrange on campus interviews with candidates (ZOOM: option for online positions only), in no particular order: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154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E-mail candidate Guest Parking Permit (request from </w:t>
      </w:r>
      <w:proofErr w:type="spellStart"/>
      <w:r w:rsidR="00491A96" w:rsidRPr="002B3465">
        <w:rPr>
          <w:rFonts w:ascii="Garamond" w:hAnsi="Garamond"/>
          <w:sz w:val="24"/>
          <w:szCs w:val="24"/>
        </w:rPr>
        <w:t>UPD</w:t>
      </w:r>
      <w:proofErr w:type="spellEnd"/>
      <w:r w:rsidR="00491A96" w:rsidRPr="002B3465">
        <w:rPr>
          <w:rFonts w:ascii="Garamond" w:hAnsi="Garamond"/>
          <w:sz w:val="24"/>
          <w:szCs w:val="24"/>
        </w:rPr>
        <w:t>)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378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When applicable, contact Alumni Hall Assistant to book Alumni Hall Suites, during the summer contact Sherwood Inn </w:t>
      </w:r>
      <w:r w:rsidR="00491A96" w:rsidRPr="002B3465">
        <w:rPr>
          <w:rFonts w:ascii="Garamond" w:hAnsi="Garamond"/>
          <w:sz w:val="20"/>
          <w:szCs w:val="24"/>
        </w:rPr>
        <w:t>(Riverview Townhouses)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334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Academic positions (not ISA/IST) must include meeting with the </w:t>
      </w:r>
      <w:proofErr w:type="gramStart"/>
      <w:r w:rsidR="00491A96" w:rsidRPr="002B3465">
        <w:rPr>
          <w:rFonts w:ascii="Garamond" w:hAnsi="Garamond"/>
          <w:sz w:val="24"/>
          <w:szCs w:val="24"/>
        </w:rPr>
        <w:t>Provost &amp;</w:t>
      </w:r>
      <w:proofErr w:type="gramEnd"/>
      <w:r w:rsidR="00491A96" w:rsidRPr="002B3465">
        <w:rPr>
          <w:rFonts w:ascii="Garamond" w:hAnsi="Garamond"/>
          <w:sz w:val="24"/>
          <w:szCs w:val="24"/>
        </w:rPr>
        <w:t xml:space="preserve"> Dean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0874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Academic positions (not ISA/IST) recommended teaching demonstration or other education sample, create short evaluation tool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85893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Mid-level &amp; above professional positions: arrange campus-wide open forum, presentation, Q&amp;A etc. create short evaluation tool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886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Campus Tour (when permissible)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7198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Interview with Search Committee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3252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Interview with Hiring Manager/Program Director</w:t>
      </w:r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366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Candidate meals, discuss with the HM</w:t>
      </w:r>
    </w:p>
    <w:p w:rsidR="002B3465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6199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sz w:val="24"/>
          <w:szCs w:val="24"/>
        </w:rPr>
        <w:t xml:space="preserve"> </w:t>
      </w:r>
      <w:r w:rsidR="002B3465" w:rsidRPr="002B3465">
        <w:rPr>
          <w:rFonts w:ascii="Garamond" w:hAnsi="Garamond"/>
          <w:sz w:val="24"/>
          <w:szCs w:val="24"/>
        </w:rPr>
        <w:t>Optional m</w:t>
      </w:r>
      <w:r w:rsidR="00491A96" w:rsidRPr="002B3465">
        <w:rPr>
          <w:rFonts w:ascii="Garamond" w:hAnsi="Garamond"/>
          <w:sz w:val="24"/>
          <w:szCs w:val="24"/>
        </w:rPr>
        <w:t>eeting with HR (</w:t>
      </w:r>
      <w:r w:rsidR="002B3465">
        <w:rPr>
          <w:rFonts w:ascii="Garamond" w:hAnsi="Garamond"/>
          <w:sz w:val="24"/>
          <w:szCs w:val="24"/>
        </w:rPr>
        <w:t>~2</w:t>
      </w:r>
      <w:r w:rsidR="00491A96" w:rsidRPr="002B3465">
        <w:rPr>
          <w:rFonts w:ascii="Garamond" w:hAnsi="Garamond"/>
          <w:sz w:val="24"/>
          <w:szCs w:val="24"/>
        </w:rPr>
        <w:t>0</w:t>
      </w:r>
      <w:r w:rsidR="002B3465" w:rsidRPr="002B3465">
        <w:rPr>
          <w:rFonts w:ascii="Garamond" w:hAnsi="Garamond"/>
          <w:sz w:val="24"/>
          <w:szCs w:val="24"/>
        </w:rPr>
        <w:t xml:space="preserve"> minutes) to discuss benefits</w:t>
      </w:r>
    </w:p>
    <w:p w:rsidR="00491A96" w:rsidRPr="002B3465" w:rsidRDefault="002B3465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0081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3465">
        <w:rPr>
          <w:rFonts w:ascii="Garamond" w:hAnsi="Garamond"/>
          <w:sz w:val="24"/>
          <w:szCs w:val="24"/>
        </w:rPr>
        <w:t xml:space="preserve"> Search Committee </w:t>
      </w:r>
      <w:r w:rsidR="00491A96" w:rsidRPr="002B3465">
        <w:rPr>
          <w:rFonts w:ascii="Garamond" w:hAnsi="Garamond"/>
          <w:sz w:val="24"/>
          <w:szCs w:val="24"/>
        </w:rPr>
        <w:t>process</w:t>
      </w:r>
      <w:r w:rsidRPr="002B3465">
        <w:rPr>
          <w:rFonts w:ascii="Garamond" w:hAnsi="Garamond"/>
          <w:sz w:val="24"/>
          <w:szCs w:val="24"/>
        </w:rPr>
        <w:t>es</w:t>
      </w:r>
      <w:r w:rsidR="00491A96" w:rsidRPr="002B3465">
        <w:rPr>
          <w:rFonts w:ascii="Garamond" w:hAnsi="Garamond"/>
          <w:sz w:val="24"/>
          <w:szCs w:val="24"/>
        </w:rPr>
        <w:t xml:space="preserve"> </w:t>
      </w:r>
      <w:hyperlink r:id="rId12" w:history="1">
        <w:r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T</w:t>
        </w:r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 xml:space="preserve">ravel </w:t>
        </w:r>
        <w:r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R</w:t>
        </w:r>
        <w:r w:rsidR="00491A96" w:rsidRPr="002B3465">
          <w:rPr>
            <w:rStyle w:val="Hyperlink"/>
            <w:rFonts w:ascii="Garamond" w:hAnsi="Garamond"/>
            <w:color w:val="385623" w:themeColor="accent6" w:themeShade="80"/>
            <w:sz w:val="24"/>
            <w:szCs w:val="24"/>
          </w:rPr>
          <w:t>eimbursement</w:t>
        </w:r>
      </w:hyperlink>
    </w:p>
    <w:p w:rsidR="00491A96" w:rsidRPr="002B3465" w:rsidRDefault="0093109A" w:rsidP="00491A96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4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A90" w:rsidRPr="002B3465">
        <w:rPr>
          <w:rFonts w:ascii="Garamond" w:hAnsi="Garamond"/>
          <w:b/>
          <w:sz w:val="24"/>
          <w:szCs w:val="24"/>
        </w:rPr>
        <w:t xml:space="preserve"> </w:t>
      </w:r>
      <w:r w:rsidR="00491A96" w:rsidRPr="002B3465">
        <w:rPr>
          <w:rFonts w:ascii="Garamond" w:hAnsi="Garamond"/>
          <w:b/>
          <w:sz w:val="24"/>
          <w:szCs w:val="24"/>
        </w:rPr>
        <w:t xml:space="preserve">IF </w:t>
      </w:r>
      <w:r w:rsidR="00491A96" w:rsidRPr="002B3465">
        <w:rPr>
          <w:rFonts w:ascii="Garamond" w:hAnsi="Garamond"/>
          <w:sz w:val="24"/>
          <w:szCs w:val="24"/>
        </w:rPr>
        <w:t xml:space="preserve">candidate reveals family style or </w:t>
      </w:r>
      <w:proofErr w:type="spellStart"/>
      <w:r w:rsidR="00491A96" w:rsidRPr="002B3465">
        <w:rPr>
          <w:rFonts w:ascii="Garamond" w:hAnsi="Garamond"/>
          <w:sz w:val="24"/>
          <w:szCs w:val="24"/>
        </w:rPr>
        <w:t>inquires</w:t>
      </w:r>
      <w:proofErr w:type="spellEnd"/>
      <w:r w:rsidR="00491A96" w:rsidRPr="002B3465">
        <w:rPr>
          <w:rFonts w:ascii="Garamond" w:hAnsi="Garamond"/>
          <w:sz w:val="24"/>
          <w:szCs w:val="24"/>
        </w:rPr>
        <w:t xml:space="preserve"> about childcare, may suggest they arrange visit with </w:t>
      </w:r>
      <w:hyperlink r:id="rId13" w:history="1">
        <w:r w:rsidR="00491A96" w:rsidRPr="002B3465">
          <w:rPr>
            <w:rStyle w:val="Hyperlink"/>
            <w:rFonts w:ascii="Garamond" w:hAnsi="Garamond"/>
            <w:color w:val="auto"/>
            <w:sz w:val="24"/>
            <w:szCs w:val="24"/>
          </w:rPr>
          <w:t>DC4</w:t>
        </w:r>
      </w:hyperlink>
      <w:r w:rsidR="00491A96" w:rsidRPr="002B34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for same/next day</w:t>
      </w:r>
      <w:r w:rsidR="00491A96" w:rsidRPr="0093109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491A96" w:rsidRPr="002B3465">
        <w:rPr>
          <w:rStyle w:val="Hyperlink"/>
          <w:rFonts w:ascii="Garamond" w:hAnsi="Garamond"/>
          <w:color w:val="auto"/>
          <w:sz w:val="24"/>
          <w:szCs w:val="24"/>
        </w:rPr>
        <w:t>for travelers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695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2A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Following on-campus interviews, identify pros</w:t>
      </w:r>
      <w:r>
        <w:rPr>
          <w:rFonts w:ascii="Garamond" w:hAnsi="Garamond"/>
          <w:sz w:val="24"/>
          <w:szCs w:val="24"/>
        </w:rPr>
        <w:t>/strengths</w:t>
      </w:r>
      <w:r w:rsidR="00491A96" w:rsidRPr="002B3465">
        <w:rPr>
          <w:rFonts w:ascii="Garamond" w:hAnsi="Garamond"/>
          <w:sz w:val="24"/>
          <w:szCs w:val="24"/>
        </w:rPr>
        <w:t xml:space="preserve"> of each finalist in either a bulleted list or narrative format 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6161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Generate “Hire Justification Report” in Interview Exchange, upload pros</w:t>
      </w:r>
      <w:r>
        <w:rPr>
          <w:rFonts w:ascii="Garamond" w:hAnsi="Garamond"/>
          <w:sz w:val="24"/>
          <w:szCs w:val="24"/>
        </w:rPr>
        <w:t>/strengths</w:t>
      </w:r>
      <w:r w:rsidR="00491A96" w:rsidRPr="002B3465">
        <w:rPr>
          <w:rFonts w:ascii="Garamond" w:hAnsi="Garamond"/>
          <w:sz w:val="24"/>
          <w:szCs w:val="24"/>
        </w:rPr>
        <w:t xml:space="preserve"> document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4749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Do not complete these sections: Selected Candidates Name or Backup Candidates Name (HM completes this)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223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Once candidate has been offered </w:t>
      </w:r>
      <w:r w:rsidR="00491A96" w:rsidRPr="002B3465">
        <w:rPr>
          <w:rFonts w:ascii="Garamond" w:hAnsi="Garamond"/>
          <w:b/>
          <w:sz w:val="24"/>
          <w:szCs w:val="24"/>
        </w:rPr>
        <w:t>and</w:t>
      </w:r>
      <w:r w:rsidR="00491A96" w:rsidRPr="002B3465">
        <w:rPr>
          <w:rFonts w:ascii="Garamond" w:hAnsi="Garamond"/>
          <w:sz w:val="24"/>
          <w:szCs w:val="24"/>
        </w:rPr>
        <w:t xml:space="preserve"> accepted the position move them into the “Hired” folder in Interview Exchange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623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 xml:space="preserve">Committee must contact finalists via phone that a hire </w:t>
      </w:r>
      <w:proofErr w:type="gramStart"/>
      <w:r w:rsidR="00491A96" w:rsidRPr="002B3465">
        <w:rPr>
          <w:rFonts w:ascii="Garamond" w:hAnsi="Garamond"/>
          <w:sz w:val="24"/>
          <w:szCs w:val="24"/>
        </w:rPr>
        <w:t>has been made</w:t>
      </w:r>
      <w:proofErr w:type="gramEnd"/>
      <w:r w:rsidR="00491A96" w:rsidRPr="002B3465">
        <w:rPr>
          <w:rFonts w:ascii="Garamond" w:hAnsi="Garamond"/>
          <w:sz w:val="24"/>
          <w:szCs w:val="24"/>
        </w:rPr>
        <w:t xml:space="preserve">, may encourage them to apply to other positions in the future, </w:t>
      </w:r>
      <w:proofErr w:type="spellStart"/>
      <w:r w:rsidR="00491A96" w:rsidRPr="002B3465">
        <w:rPr>
          <w:rFonts w:ascii="Garamond" w:hAnsi="Garamond"/>
          <w:sz w:val="24"/>
          <w:szCs w:val="24"/>
        </w:rPr>
        <w:t>eg</w:t>
      </w:r>
      <w:proofErr w:type="spellEnd"/>
      <w:r w:rsidR="00491A96" w:rsidRPr="002B3465">
        <w:rPr>
          <w:rFonts w:ascii="Garamond" w:hAnsi="Garamond"/>
          <w:sz w:val="24"/>
          <w:szCs w:val="24"/>
        </w:rPr>
        <w:t>: adjunct</w:t>
      </w:r>
    </w:p>
    <w:p w:rsidR="00491A96" w:rsidRPr="002B3465" w:rsidRDefault="0093109A" w:rsidP="00491A96">
      <w:pPr>
        <w:spacing w:after="0" w:line="360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0129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96"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491A96" w:rsidRPr="002B3465">
        <w:rPr>
          <w:rFonts w:ascii="Garamond" w:hAnsi="Garamond"/>
          <w:sz w:val="24"/>
          <w:szCs w:val="24"/>
        </w:rPr>
        <w:t>Collect ALL search materials from committee members and send to HR within 48 hours of candidate acceptance of position:</w:t>
      </w:r>
    </w:p>
    <w:p w:rsidR="00491A96" w:rsidRPr="002B3465" w:rsidRDefault="00491A96" w:rsidP="00491A96">
      <w:pPr>
        <w:tabs>
          <w:tab w:val="left" w:pos="990"/>
          <w:tab w:val="left" w:pos="1800"/>
        </w:tabs>
        <w:spacing w:after="0" w:line="360" w:lineRule="auto"/>
        <w:rPr>
          <w:rFonts w:ascii="Garamond" w:hAnsi="Garamond"/>
          <w:sz w:val="24"/>
          <w:szCs w:val="24"/>
        </w:rPr>
      </w:pPr>
      <w:r w:rsidRPr="002B3465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7775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Pr="002B3465">
        <w:rPr>
          <w:rFonts w:ascii="Garamond" w:hAnsi="Garamond"/>
          <w:sz w:val="24"/>
          <w:szCs w:val="24"/>
        </w:rPr>
        <w:t>Completed matrix/candidate evaluations</w:t>
      </w:r>
    </w:p>
    <w:p w:rsidR="00491A96" w:rsidRPr="002B3465" w:rsidRDefault="00491A96" w:rsidP="00491A96">
      <w:pPr>
        <w:tabs>
          <w:tab w:val="left" w:pos="990"/>
          <w:tab w:val="left" w:pos="1800"/>
        </w:tabs>
        <w:spacing w:after="0" w:line="360" w:lineRule="auto"/>
        <w:rPr>
          <w:rFonts w:ascii="Garamond" w:hAnsi="Garamond"/>
          <w:sz w:val="24"/>
          <w:szCs w:val="24"/>
        </w:rPr>
      </w:pPr>
      <w:r w:rsidRPr="002B3465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79440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="0093109A">
        <w:rPr>
          <w:rFonts w:ascii="Garamond" w:hAnsi="Garamond"/>
          <w:sz w:val="24"/>
          <w:szCs w:val="24"/>
        </w:rPr>
        <w:t>Telephone R</w:t>
      </w:r>
      <w:r w:rsidRPr="002B3465">
        <w:rPr>
          <w:rFonts w:ascii="Garamond" w:hAnsi="Garamond"/>
          <w:sz w:val="24"/>
          <w:szCs w:val="24"/>
        </w:rPr>
        <w:t xml:space="preserve">eference </w:t>
      </w:r>
      <w:r w:rsidR="0093109A">
        <w:rPr>
          <w:rFonts w:ascii="Garamond" w:hAnsi="Garamond"/>
          <w:sz w:val="24"/>
          <w:szCs w:val="24"/>
        </w:rPr>
        <w:t>C</w:t>
      </w:r>
      <w:r w:rsidRPr="002B3465">
        <w:rPr>
          <w:rFonts w:ascii="Garamond" w:hAnsi="Garamond"/>
          <w:sz w:val="24"/>
          <w:szCs w:val="24"/>
        </w:rPr>
        <w:t>heck responses</w:t>
      </w:r>
    </w:p>
    <w:p w:rsidR="00491A96" w:rsidRPr="002B3465" w:rsidRDefault="00491A96" w:rsidP="00491A96">
      <w:pPr>
        <w:tabs>
          <w:tab w:val="left" w:pos="990"/>
          <w:tab w:val="left" w:pos="1800"/>
        </w:tabs>
        <w:spacing w:after="0" w:line="360" w:lineRule="auto"/>
        <w:rPr>
          <w:rFonts w:ascii="Garamond" w:hAnsi="Garamond"/>
          <w:sz w:val="24"/>
          <w:szCs w:val="24"/>
        </w:rPr>
      </w:pPr>
      <w:r w:rsidRPr="002B3465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82301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Pr="002B3465">
        <w:rPr>
          <w:rFonts w:ascii="Garamond" w:hAnsi="Garamond"/>
          <w:sz w:val="24"/>
          <w:szCs w:val="24"/>
        </w:rPr>
        <w:t>Interview responses/notes</w:t>
      </w:r>
    </w:p>
    <w:p w:rsidR="00491A96" w:rsidRPr="002B3465" w:rsidRDefault="00491A96" w:rsidP="00491A96">
      <w:pPr>
        <w:tabs>
          <w:tab w:val="left" w:pos="990"/>
          <w:tab w:val="left" w:pos="1800"/>
        </w:tabs>
        <w:spacing w:after="0" w:line="360" w:lineRule="auto"/>
        <w:rPr>
          <w:rFonts w:ascii="Garamond" w:hAnsi="Garamond"/>
          <w:sz w:val="24"/>
          <w:szCs w:val="24"/>
        </w:rPr>
      </w:pPr>
      <w:r w:rsidRPr="002B3465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13066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Pr="002B3465">
        <w:rPr>
          <w:rFonts w:ascii="Garamond" w:hAnsi="Garamond"/>
          <w:sz w:val="24"/>
          <w:szCs w:val="24"/>
        </w:rPr>
        <w:t>If open forum/presentation/teaching sample occurred, include evaluation tool/campus responses</w:t>
      </w:r>
    </w:p>
    <w:p w:rsidR="00A95661" w:rsidRPr="0093109A" w:rsidRDefault="00491A96" w:rsidP="0093109A">
      <w:pPr>
        <w:tabs>
          <w:tab w:val="left" w:pos="990"/>
          <w:tab w:val="left" w:pos="1800"/>
        </w:tabs>
        <w:spacing w:after="0" w:line="360" w:lineRule="auto"/>
        <w:rPr>
          <w:rFonts w:ascii="Garamond" w:hAnsi="Garamond"/>
          <w:sz w:val="24"/>
          <w:szCs w:val="24"/>
        </w:rPr>
      </w:pPr>
      <w:r w:rsidRPr="002B3465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0969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A2A" w:rsidRPr="002B3465">
        <w:rPr>
          <w:rFonts w:ascii="Garamond" w:hAnsi="Garamond"/>
          <w:sz w:val="24"/>
          <w:szCs w:val="24"/>
        </w:rPr>
        <w:t xml:space="preserve"> </w:t>
      </w:r>
      <w:r w:rsidRPr="002B3465">
        <w:rPr>
          <w:rFonts w:ascii="Garamond" w:hAnsi="Garamond"/>
          <w:sz w:val="24"/>
          <w:szCs w:val="24"/>
        </w:rPr>
        <w:t>All other pertinent materials relating to the search</w:t>
      </w:r>
      <w:bookmarkStart w:id="0" w:name="_GoBack"/>
      <w:bookmarkEnd w:id="0"/>
    </w:p>
    <w:sectPr w:rsidR="00A95661" w:rsidRPr="0093109A" w:rsidSect="00491A96">
      <w:pgSz w:w="15840" w:h="12240" w:orient="landscape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D64"/>
    <w:multiLevelType w:val="hybridMultilevel"/>
    <w:tmpl w:val="B6D6B77A"/>
    <w:lvl w:ilvl="0" w:tplc="0206EC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3585"/>
    <w:multiLevelType w:val="hybridMultilevel"/>
    <w:tmpl w:val="6714FFDC"/>
    <w:lvl w:ilvl="0" w:tplc="4F8887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8C4"/>
    <w:multiLevelType w:val="hybridMultilevel"/>
    <w:tmpl w:val="3DF67E2A"/>
    <w:lvl w:ilvl="0" w:tplc="0206EC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3A32"/>
    <w:multiLevelType w:val="hybridMultilevel"/>
    <w:tmpl w:val="A8BA7CD4"/>
    <w:lvl w:ilvl="0" w:tplc="0206EC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2B7A"/>
    <w:multiLevelType w:val="hybridMultilevel"/>
    <w:tmpl w:val="6BCA801E"/>
    <w:lvl w:ilvl="0" w:tplc="93F6A9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96"/>
    <w:rsid w:val="0025357A"/>
    <w:rsid w:val="002B3465"/>
    <w:rsid w:val="002E4492"/>
    <w:rsid w:val="00491A96"/>
    <w:rsid w:val="00756A90"/>
    <w:rsid w:val="00817D24"/>
    <w:rsid w:val="0093109A"/>
    <w:rsid w:val="00A10A2A"/>
    <w:rsid w:val="00A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49A68-794D-415B-BBBE-1BEAED1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91A96"/>
    <w:pPr>
      <w:spacing w:after="200" w:line="276" w:lineRule="auto"/>
      <w:ind w:left="720"/>
      <w:contextualSpacing/>
    </w:pPr>
    <w:rPr>
      <w:rFonts w:cstheme="minorHAnsi"/>
      <w:color w:val="323E4F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9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hi.edu/administration/human_resources/pdf/searchtimetable.pdf" TargetMode="External"/><Relationship Id="rId13" Type="http://schemas.openxmlformats.org/officeDocument/2006/relationships/hyperlink" Target="https://childcare.delh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odle.com" TargetMode="External"/><Relationship Id="rId12" Type="http://schemas.openxmlformats.org/officeDocument/2006/relationships/hyperlink" Target="http://www.delhi.edu/administration/human_resources/pdf/Travel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ckewjm\Desktop\whenisgood.net" TargetMode="External"/><Relationship Id="rId11" Type="http://schemas.openxmlformats.org/officeDocument/2006/relationships/hyperlink" Target="http://www.delhi.edu/administration/human_resources/pdf/reference%20check%20form.pdf" TargetMode="External"/><Relationship Id="rId5" Type="http://schemas.openxmlformats.org/officeDocument/2006/relationships/hyperlink" Target="http://www.delhi.edu/administration/human_resources/pdf/RESPONSIBILITIESOFSEARCHCOMMITTEECHAI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lhi.edu/administration/human_resources/pdf/Evaluation%20of%20Candidat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hi.edu/administration/human_resources/pdf/matrix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Reckeweg, Jessica M.</dc:creator>
  <cp:keywords/>
  <dc:description/>
  <cp:lastModifiedBy>Reckeweg, Jessica M.</cp:lastModifiedBy>
  <cp:revision>4</cp:revision>
  <dcterms:created xsi:type="dcterms:W3CDTF">2016-09-09T19:02:00Z</dcterms:created>
  <dcterms:modified xsi:type="dcterms:W3CDTF">2017-01-19T15:12:00Z</dcterms:modified>
</cp:coreProperties>
</file>