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31841" w14:textId="7329BC42" w:rsidR="006E266E" w:rsidRPr="00E05ED5" w:rsidRDefault="00E05ED5">
      <w:pPr>
        <w:rPr>
          <w:rFonts w:ascii="Avenir Next LT Pro" w:hAnsi="Avenir Next LT Pro" w:cs="Arial"/>
          <w:i/>
          <w:iCs/>
        </w:rPr>
      </w:pPr>
      <w:r>
        <w:rPr>
          <w:rFonts w:ascii="Arial Black" w:hAnsi="Arial Black"/>
        </w:rPr>
        <w:t xml:space="preserve">GE APPROVAL PROCESS </w:t>
      </w:r>
      <w:r w:rsidRPr="00E05ED5">
        <w:rPr>
          <w:rFonts w:ascii="Avenir Next LT Pro" w:hAnsi="Avenir Next LT Pro" w:cs="Arial"/>
          <w:i/>
          <w:iCs/>
        </w:rPr>
        <w:t>(approved in</w:t>
      </w:r>
      <w:r w:rsidR="005E0428">
        <w:rPr>
          <w:rFonts w:ascii="Avenir Next LT Pro" w:hAnsi="Avenir Next LT Pro" w:cs="Arial"/>
          <w:i/>
          <w:iCs/>
        </w:rPr>
        <w:t xml:space="preserve"> SP24</w:t>
      </w:r>
      <w:r w:rsidR="00484280">
        <w:rPr>
          <w:rFonts w:ascii="Avenir Next LT Pro" w:hAnsi="Avenir Next LT Pro" w:cs="Arial"/>
          <w:i/>
          <w:iCs/>
        </w:rPr>
        <w:t>, rev. FA25</w:t>
      </w:r>
      <w:r w:rsidRPr="00E05ED5">
        <w:rPr>
          <w:rFonts w:ascii="Avenir Next LT Pro" w:hAnsi="Avenir Next LT Pro" w:cs="Arial"/>
          <w:i/>
          <w:iCs/>
        </w:rPr>
        <w:t>)</w:t>
      </w:r>
    </w:p>
    <w:p w14:paraId="091827A4" w14:textId="6B2F71B6" w:rsidR="00E05ED5" w:rsidRDefault="00E05ED5">
      <w:pPr>
        <w:rPr>
          <w:rFonts w:ascii="Arial" w:hAnsi="Arial" w:cs="Arial"/>
          <w:i/>
          <w:iCs/>
        </w:rPr>
      </w:pPr>
    </w:p>
    <w:p w14:paraId="123E70C0" w14:textId="00D4AB44" w:rsidR="00E05ED5" w:rsidRDefault="00CA6EF3">
      <w:pPr>
        <w:rPr>
          <w:rFonts w:ascii="Avenir Next LT Pro" w:hAnsi="Avenir Next LT Pro" w:cs="Arial"/>
        </w:rPr>
      </w:pPr>
      <w:r w:rsidRPr="00CA6EF3">
        <w:rPr>
          <w:rFonts w:ascii="Avenir Next LT Pro" w:hAnsi="Avenir Next LT Pro" w:cs="Arial"/>
          <w:noProof/>
        </w:rPr>
        <mc:AlternateContent>
          <mc:Choice Requires="wps">
            <w:drawing>
              <wp:anchor distT="45720" distB="45720" distL="114300" distR="114300" simplePos="0" relativeHeight="251659264" behindDoc="0" locked="0" layoutInCell="1" allowOverlap="1" wp14:anchorId="2AF59CAF" wp14:editId="1EFD564B">
                <wp:simplePos x="0" y="0"/>
                <wp:positionH relativeFrom="margin">
                  <wp:align>left</wp:align>
                </wp:positionH>
                <wp:positionV relativeFrom="paragraph">
                  <wp:posOffset>546431</wp:posOffset>
                </wp:positionV>
                <wp:extent cx="5805805" cy="683895"/>
                <wp:effectExtent l="0" t="0" r="2349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684398"/>
                        </a:xfrm>
                        <a:prstGeom prst="rect">
                          <a:avLst/>
                        </a:prstGeom>
                        <a:solidFill>
                          <a:srgbClr val="FFFFFF"/>
                        </a:solidFill>
                        <a:ln w="9525">
                          <a:solidFill>
                            <a:srgbClr val="000000"/>
                          </a:solidFill>
                          <a:miter lim="800000"/>
                          <a:headEnd/>
                          <a:tailEnd/>
                        </a:ln>
                      </wps:spPr>
                      <wps:txbx>
                        <w:txbxContent>
                          <w:p w14:paraId="0480D59C" w14:textId="1BC5A7EA" w:rsidR="00CA6EF3" w:rsidRPr="00185DCA" w:rsidRDefault="00CA6EF3" w:rsidP="00CA6EF3">
                            <w:pPr>
                              <w:jc w:val="center"/>
                            </w:pPr>
                            <w:r w:rsidRPr="00185DCA">
                              <w:rPr>
                                <w:rFonts w:ascii="Avenir Next LT Pro" w:hAnsi="Avenir Next LT Pro" w:cs="Arial"/>
                              </w:rPr>
                              <w:t xml:space="preserve">All courses with GE designation should dedicate </w:t>
                            </w:r>
                            <w:proofErr w:type="gramStart"/>
                            <w:r w:rsidRPr="00185DCA">
                              <w:rPr>
                                <w:rFonts w:ascii="Avenir Next LT Pro" w:hAnsi="Avenir Next LT Pro" w:cs="Arial"/>
                              </w:rPr>
                              <w:t>a substantive/majority of</w:t>
                            </w:r>
                            <w:proofErr w:type="gramEnd"/>
                            <w:r w:rsidRPr="00185DCA">
                              <w:rPr>
                                <w:rFonts w:ascii="Avenir Next LT Pro" w:hAnsi="Avenir Next LT Pro" w:cs="Arial"/>
                              </w:rPr>
                              <w:t xml:space="preserve"> the class to the relevant outcomes. This will be assessed through the documentation accompanying the proposal (see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F59CAF" id="_x0000_t202" coordsize="21600,21600" o:spt="202" path="m,l,21600r21600,l21600,xe">
                <v:stroke joinstyle="miter"/>
                <v:path gradientshapeok="t" o:connecttype="rect"/>
              </v:shapetype>
              <v:shape id="Text Box 2" o:spid="_x0000_s1026" type="#_x0000_t202" style="position:absolute;margin-left:0;margin-top:43.05pt;width:457.15pt;height:53.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">
                <v:textbox>
                  <w:txbxContent>
                    <w:p w14:paraId="0480D59C" w14:textId="1BC5A7EA" w:rsidR="00CA6EF3" w:rsidRPr="00185DCA" w:rsidRDefault="00CA6EF3" w:rsidP="00CA6EF3">
                      <w:pPr>
                        <w:jc w:val="center"/>
                      </w:pPr>
                      <w:r w:rsidRPr="00185DCA">
                        <w:rPr>
                          <w:rFonts w:ascii="Avenir Next LT Pro" w:hAnsi="Avenir Next LT Pro" w:cs="Arial"/>
                        </w:rPr>
                        <w:t>All courses with GE designation should dedicate a substantive/majority of the class to the relevant outcomes. This will be assessed through the documentation accompanying the proposal (see below).</w:t>
                      </w:r>
                    </w:p>
                  </w:txbxContent>
                </v:textbox>
                <w10:wrap type="square" anchorx="margin"/>
              </v:shape>
            </w:pict>
          </mc:Fallback>
        </mc:AlternateContent>
      </w:r>
      <w:r w:rsidR="00E05ED5">
        <w:rPr>
          <w:rFonts w:ascii="Avenir Next LT Pro" w:hAnsi="Avenir Next LT Pro" w:cs="Arial"/>
        </w:rPr>
        <w:t xml:space="preserve">Any proposer who wishes to submit a </w:t>
      </w:r>
      <w:r w:rsidR="00E05ED5" w:rsidRPr="00E05ED5">
        <w:rPr>
          <w:rFonts w:ascii="Avenir Next LT Pro" w:hAnsi="Avenir Next LT Pro" w:cs="Arial"/>
          <w:u w:val="single"/>
        </w:rPr>
        <w:t>course change</w:t>
      </w:r>
      <w:r w:rsidR="00E05ED5">
        <w:rPr>
          <w:rFonts w:ascii="Avenir Next LT Pro" w:hAnsi="Avenir Next LT Pro" w:cs="Arial"/>
        </w:rPr>
        <w:t xml:space="preserve"> or </w:t>
      </w:r>
      <w:r w:rsidR="00E05ED5" w:rsidRPr="00E05ED5">
        <w:rPr>
          <w:rFonts w:ascii="Avenir Next LT Pro" w:hAnsi="Avenir Next LT Pro" w:cs="Arial"/>
          <w:u w:val="single"/>
        </w:rPr>
        <w:t>new course</w:t>
      </w:r>
      <w:r w:rsidR="00E05ED5">
        <w:rPr>
          <w:rFonts w:ascii="Avenir Next LT Pro" w:hAnsi="Avenir Next LT Pro" w:cs="Arial"/>
        </w:rPr>
        <w:t xml:space="preserve"> that would add a GE designation should follow the process below.</w:t>
      </w:r>
    </w:p>
    <w:p w14:paraId="4A02CAFA" w14:textId="318CC7AB" w:rsidR="00946FBF" w:rsidRDefault="00946FBF">
      <w:pPr>
        <w:rPr>
          <w:rFonts w:ascii="Avenir Next LT Pro" w:hAnsi="Avenir Next LT Pro" w:cs="Arial"/>
        </w:rPr>
      </w:pPr>
    </w:p>
    <w:p w14:paraId="4E36CD66" w14:textId="4FC42D05" w:rsidR="00E05ED5" w:rsidRPr="00185DCA" w:rsidRDefault="00E05ED5">
      <w:pPr>
        <w:rPr>
          <w:rFonts w:ascii="Avenir Next LT Pro" w:hAnsi="Avenir Next LT Pro" w:cs="Arial"/>
          <w:i/>
          <w:iCs/>
        </w:rPr>
      </w:pPr>
      <w:r>
        <w:rPr>
          <w:rFonts w:ascii="Avenir Next LT Pro" w:hAnsi="Avenir Next LT Pro" w:cs="Arial"/>
          <w:i/>
          <w:iCs/>
        </w:rPr>
        <w:t>If outside Liberal Arts &amp; Sciences</w:t>
      </w:r>
      <w:r w:rsidR="00CA6EF3">
        <w:rPr>
          <w:rFonts w:ascii="Avenir Next LT Pro" w:hAnsi="Avenir Next LT Pro" w:cs="Arial"/>
        </w:rPr>
        <w:t xml:space="preserve">, </w:t>
      </w:r>
      <w:r w:rsidR="00185DCA">
        <w:rPr>
          <w:rFonts w:ascii="Avenir Next LT Pro" w:hAnsi="Avenir Next LT Pro" w:cs="Arial"/>
          <w:i/>
          <w:iCs/>
        </w:rPr>
        <w:t xml:space="preserve">you will bring the course to Liberal Arts for GE approval after the course has been approved in your own school. </w:t>
      </w:r>
    </w:p>
    <w:p w14:paraId="1D8DB07B" w14:textId="33FFF6C7" w:rsidR="00E05ED5" w:rsidRDefault="00E05ED5">
      <w:pPr>
        <w:rPr>
          <w:rFonts w:ascii="Avenir Next LT Pro" w:hAnsi="Avenir Next LT Pro" w:cs="Arial"/>
        </w:rPr>
      </w:pPr>
    </w:p>
    <w:p w14:paraId="7DAB0196" w14:textId="5AABA235" w:rsidR="00185DCA" w:rsidRDefault="00185DCA">
      <w:pPr>
        <w:rPr>
          <w:rFonts w:ascii="Avenir Next LT Pro" w:hAnsi="Avenir Next LT Pro" w:cs="Arial"/>
        </w:rPr>
      </w:pPr>
      <w:r>
        <w:rPr>
          <w:rFonts w:ascii="Avenir Next LT Pro" w:hAnsi="Avenir Next LT Pro" w:cs="Arial"/>
        </w:rPr>
        <w:t>Proposal should include:</w:t>
      </w:r>
    </w:p>
    <w:p w14:paraId="057ABC8D" w14:textId="339F5C05" w:rsidR="00185DCA" w:rsidRPr="00185DCA" w:rsidRDefault="00185DCA" w:rsidP="00185DCA">
      <w:pPr>
        <w:pStyle w:val="ListParagraph"/>
        <w:numPr>
          <w:ilvl w:val="0"/>
          <w:numId w:val="8"/>
        </w:numPr>
        <w:rPr>
          <w:rFonts w:ascii="Avenir Next LT Pro" w:hAnsi="Avenir Next LT Pro" w:cs="Arial"/>
        </w:rPr>
      </w:pPr>
      <w:proofErr w:type="spellStart"/>
      <w:r w:rsidRPr="00185DCA">
        <w:rPr>
          <w:rFonts w:ascii="Avenir Next LT Pro" w:hAnsi="Avenir Next LT Pro" w:cs="Arial"/>
        </w:rPr>
        <w:t>Curriculog</w:t>
      </w:r>
      <w:proofErr w:type="spellEnd"/>
      <w:r w:rsidRPr="00185DCA">
        <w:rPr>
          <w:rFonts w:ascii="Avenir Next LT Pro" w:hAnsi="Avenir Next LT Pro" w:cs="Arial"/>
        </w:rPr>
        <w:t xml:space="preserve"> proposal</w:t>
      </w:r>
      <w:r w:rsidR="0011213C">
        <w:rPr>
          <w:rFonts w:ascii="Avenir Next LT Pro" w:hAnsi="Avenir Next LT Pro" w:cs="Arial"/>
        </w:rPr>
        <w:t xml:space="preserve"> (which may include the following as attachments)</w:t>
      </w:r>
    </w:p>
    <w:p w14:paraId="74F1BFD8" w14:textId="5AE28A96" w:rsidR="00185DCA" w:rsidRPr="00185DCA" w:rsidRDefault="00185DCA" w:rsidP="00185DCA">
      <w:pPr>
        <w:pStyle w:val="ListParagraph"/>
        <w:numPr>
          <w:ilvl w:val="0"/>
          <w:numId w:val="8"/>
        </w:numPr>
        <w:rPr>
          <w:rFonts w:ascii="Avenir Next LT Pro" w:hAnsi="Avenir Next LT Pro" w:cs="Arial"/>
        </w:rPr>
      </w:pPr>
      <w:r w:rsidRPr="00185DCA">
        <w:rPr>
          <w:rFonts w:ascii="Avenir Next LT Pro" w:hAnsi="Avenir Next LT Pro" w:cs="Arial"/>
        </w:rPr>
        <w:t>Complete syllabus with outcomes table, calendar, and assignments</w:t>
      </w:r>
    </w:p>
    <w:p w14:paraId="3FEB72BC" w14:textId="4362FF88" w:rsidR="00185DCA" w:rsidRDefault="00185DCA" w:rsidP="00185DCA">
      <w:pPr>
        <w:pStyle w:val="ListParagraph"/>
        <w:numPr>
          <w:ilvl w:val="0"/>
          <w:numId w:val="8"/>
        </w:numPr>
        <w:rPr>
          <w:rFonts w:ascii="Avenir Next LT Pro" w:hAnsi="Avenir Next LT Pro" w:cs="Arial"/>
        </w:rPr>
      </w:pPr>
      <w:r w:rsidRPr="00185DCA">
        <w:rPr>
          <w:rFonts w:ascii="Avenir Next LT Pro" w:hAnsi="Avenir Next LT Pro" w:cs="Arial"/>
        </w:rPr>
        <w:t xml:space="preserve">Sample assignment </w:t>
      </w:r>
    </w:p>
    <w:p w14:paraId="47F1E883" w14:textId="2E212B73" w:rsidR="00185DCA" w:rsidRDefault="00185DCA" w:rsidP="00185DCA">
      <w:pPr>
        <w:rPr>
          <w:rFonts w:ascii="Avenir Next LT Pro" w:hAnsi="Avenir Next LT Pro" w:cs="Arial"/>
        </w:rPr>
      </w:pPr>
    </w:p>
    <w:p w14:paraId="498CB43E" w14:textId="1F9ABF0D" w:rsidR="00185DCA" w:rsidRDefault="00185DCA" w:rsidP="00185DCA">
      <w:pPr>
        <w:rPr>
          <w:rFonts w:ascii="Avenir Next LT Pro" w:hAnsi="Avenir Next LT Pro" w:cs="Arial"/>
        </w:rPr>
      </w:pPr>
      <w:r>
        <w:rPr>
          <w:rFonts w:ascii="Avenir Next LT Pro" w:hAnsi="Avenir Next LT Pro" w:cs="Arial"/>
        </w:rPr>
        <w:t>The proposal should ideally reflect the GE focus in the course description and/or title. We recommend that external propos</w:t>
      </w:r>
      <w:r w:rsidR="0011213C">
        <w:rPr>
          <w:rFonts w:ascii="Avenir Next LT Pro" w:hAnsi="Avenir Next LT Pro" w:cs="Arial"/>
        </w:rPr>
        <w:t>ers</w:t>
      </w:r>
      <w:r>
        <w:rPr>
          <w:rFonts w:ascii="Avenir Next LT Pro" w:hAnsi="Avenir Next LT Pro" w:cs="Arial"/>
        </w:rPr>
        <w:t xml:space="preserve"> work with someone in LAS while drafting to ensure a smooth process.</w:t>
      </w:r>
    </w:p>
    <w:p w14:paraId="16278012" w14:textId="0468FA66" w:rsidR="00185DCA" w:rsidRDefault="00185DCA" w:rsidP="00185DCA">
      <w:pPr>
        <w:rPr>
          <w:rFonts w:ascii="Avenir Next LT Pro" w:hAnsi="Avenir Next LT Pro" w:cs="Arial"/>
        </w:rPr>
      </w:pPr>
    </w:p>
    <w:p w14:paraId="4A5AD5F3" w14:textId="19693D9B" w:rsidR="00185DCA" w:rsidRDefault="00185DCA" w:rsidP="00185DCA">
      <w:pPr>
        <w:rPr>
          <w:rFonts w:ascii="Avenir Next LT Pro" w:hAnsi="Avenir Next LT Pro" w:cs="Arial"/>
        </w:rPr>
      </w:pPr>
      <w:r>
        <w:rPr>
          <w:rFonts w:ascii="Avenir Next LT Pro" w:hAnsi="Avenir Next LT Pro" w:cs="Arial"/>
        </w:rPr>
        <w:t>Voting Pathway:</w:t>
      </w:r>
    </w:p>
    <w:p w14:paraId="113A1BA0" w14:textId="77777777" w:rsidR="00185DCA" w:rsidRPr="00185DCA" w:rsidRDefault="00185DCA" w:rsidP="00185DCA">
      <w:pPr>
        <w:rPr>
          <w:rFonts w:ascii="Avenir Next LT Pro" w:hAnsi="Avenir Next LT Pro" w:cs="Arial"/>
        </w:rPr>
      </w:pPr>
    </w:p>
    <w:p w14:paraId="18EEC749" w14:textId="11B9A464" w:rsidR="00E05ED5" w:rsidRPr="00185DCA" w:rsidRDefault="00185DCA" w:rsidP="00E05ED5">
      <w:pPr>
        <w:pStyle w:val="ListParagraph"/>
        <w:numPr>
          <w:ilvl w:val="0"/>
          <w:numId w:val="1"/>
        </w:numPr>
        <w:rPr>
          <w:rFonts w:ascii="Avenir Next LT Pro" w:hAnsi="Avenir Next LT Pro" w:cs="Arial"/>
        </w:rPr>
      </w:pPr>
      <w:r>
        <w:rPr>
          <w:rFonts w:ascii="Avenir Next LT Pro" w:hAnsi="Avenir Next LT Pro" w:cs="Arial"/>
        </w:rPr>
        <w:t>T</w:t>
      </w:r>
      <w:r w:rsidR="00E05ED5">
        <w:rPr>
          <w:rFonts w:ascii="Avenir Next LT Pro" w:hAnsi="Avenir Next LT Pro" w:cs="Arial"/>
        </w:rPr>
        <w:t>he appropriate</w:t>
      </w:r>
      <w:r>
        <w:rPr>
          <w:rFonts w:ascii="Avenir Next LT Pro" w:hAnsi="Avenir Next LT Pro" w:cs="Arial"/>
        </w:rPr>
        <w:t xml:space="preserve"> program director</w:t>
      </w:r>
      <w:r w:rsidR="00E05ED5">
        <w:rPr>
          <w:rFonts w:ascii="Avenir Next LT Pro" w:hAnsi="Avenir Next LT Pro" w:cs="Arial"/>
        </w:rPr>
        <w:t xml:space="preserve"> (either Lauren Sloane for NS, RE, and MA</w:t>
      </w:r>
      <w:r>
        <w:rPr>
          <w:rFonts w:ascii="Avenir Next LT Pro" w:hAnsi="Avenir Next LT Pro" w:cs="Arial"/>
        </w:rPr>
        <w:t xml:space="preserve">; </w:t>
      </w:r>
      <w:r w:rsidR="00E05ED5">
        <w:rPr>
          <w:rFonts w:ascii="Avenir Next LT Pro" w:hAnsi="Avenir Next LT Pro" w:cs="Arial"/>
        </w:rPr>
        <w:t>or Erin Wagner for WC, OC, IL, HU, SS, AR, UC, WG, WL</w:t>
      </w:r>
      <w:r>
        <w:rPr>
          <w:rFonts w:ascii="Avenir Next LT Pro" w:hAnsi="Avenir Next LT Pro" w:cs="Arial"/>
        </w:rPr>
        <w:t>; or Lars</w:t>
      </w:r>
      <w:r w:rsidR="002E0397">
        <w:rPr>
          <w:rFonts w:ascii="Avenir Next LT Pro" w:hAnsi="Avenir Next LT Pro" w:cs="Arial"/>
        </w:rPr>
        <w:t xml:space="preserve"> Schweidenback</w:t>
      </w:r>
      <w:r>
        <w:rPr>
          <w:rFonts w:ascii="Avenir Next LT Pro" w:hAnsi="Avenir Next LT Pro" w:cs="Arial"/>
        </w:rPr>
        <w:t xml:space="preserve"> as administra</w:t>
      </w:r>
      <w:r w:rsidR="0011213C">
        <w:rPr>
          <w:rFonts w:ascii="Avenir Next LT Pro" w:hAnsi="Avenir Next LT Pro" w:cs="Arial"/>
        </w:rPr>
        <w:t>tor</w:t>
      </w:r>
      <w:r>
        <w:rPr>
          <w:rFonts w:ascii="Avenir Next LT Pro" w:hAnsi="Avenir Next LT Pro" w:cs="Arial"/>
        </w:rPr>
        <w:t xml:space="preserve"> for DV</w:t>
      </w:r>
      <w:r w:rsidR="00E05ED5">
        <w:rPr>
          <w:rFonts w:ascii="Avenir Next LT Pro" w:hAnsi="Avenir Next LT Pro" w:cs="Arial"/>
        </w:rPr>
        <w:t xml:space="preserve">) </w:t>
      </w:r>
      <w:r>
        <w:rPr>
          <w:rFonts w:ascii="Avenir Next LT Pro" w:hAnsi="Avenir Next LT Pro" w:cs="Arial"/>
        </w:rPr>
        <w:t>will get alerted to the GE proposal.</w:t>
      </w:r>
    </w:p>
    <w:p w14:paraId="4977A8C9" w14:textId="28991818" w:rsidR="00E05ED5" w:rsidRDefault="00E05ED5" w:rsidP="00E05ED5">
      <w:pPr>
        <w:pStyle w:val="ListParagraph"/>
        <w:numPr>
          <w:ilvl w:val="0"/>
          <w:numId w:val="2"/>
        </w:numPr>
        <w:rPr>
          <w:rFonts w:ascii="Avenir Next LT Pro" w:hAnsi="Avenir Next LT Pro" w:cs="Arial"/>
        </w:rPr>
      </w:pPr>
      <w:r>
        <w:rPr>
          <w:rFonts w:ascii="Avenir Next LT Pro" w:hAnsi="Avenir Next LT Pro" w:cs="Arial"/>
        </w:rPr>
        <w:t>The PD</w:t>
      </w:r>
      <w:r w:rsidR="00185DCA">
        <w:rPr>
          <w:rFonts w:ascii="Avenir Next LT Pro" w:hAnsi="Avenir Next LT Pro" w:cs="Arial"/>
        </w:rPr>
        <w:t xml:space="preserve"> then</w:t>
      </w:r>
      <w:r>
        <w:rPr>
          <w:rFonts w:ascii="Avenir Next LT Pro" w:hAnsi="Avenir Next LT Pro" w:cs="Arial"/>
        </w:rPr>
        <w:t xml:space="preserve"> confirms the proposal has all required information or notifies the proposer of missing items (e.g. the </w:t>
      </w:r>
      <w:r w:rsidR="00814394">
        <w:rPr>
          <w:rFonts w:ascii="Avenir Next LT Pro" w:hAnsi="Avenir Next LT Pro" w:cs="Arial"/>
        </w:rPr>
        <w:t>outcomes table in the syllabus</w:t>
      </w:r>
      <w:r>
        <w:rPr>
          <w:rFonts w:ascii="Avenir Next LT Pro" w:hAnsi="Avenir Next LT Pro" w:cs="Arial"/>
        </w:rPr>
        <w:t>).</w:t>
      </w:r>
    </w:p>
    <w:p w14:paraId="6A81A5BE" w14:textId="58FDE768" w:rsidR="00E05ED5" w:rsidRDefault="00E05ED5" w:rsidP="00E05ED5">
      <w:pPr>
        <w:pStyle w:val="ListParagraph"/>
        <w:numPr>
          <w:ilvl w:val="0"/>
          <w:numId w:val="2"/>
        </w:numPr>
        <w:rPr>
          <w:rFonts w:ascii="Avenir Next LT Pro" w:hAnsi="Avenir Next LT Pro" w:cs="Arial"/>
        </w:rPr>
      </w:pPr>
      <w:r>
        <w:rPr>
          <w:rFonts w:ascii="Avenir Next LT Pro" w:hAnsi="Avenir Next LT Pro" w:cs="Arial"/>
        </w:rPr>
        <w:t xml:space="preserve">The PD notifies the relevant faculty group of complete proposals in </w:t>
      </w:r>
      <w:proofErr w:type="spellStart"/>
      <w:r>
        <w:rPr>
          <w:rFonts w:ascii="Avenir Next LT Pro" w:hAnsi="Avenir Next LT Pro" w:cs="Arial"/>
        </w:rPr>
        <w:t>Curriculog</w:t>
      </w:r>
      <w:proofErr w:type="spellEnd"/>
      <w:r>
        <w:rPr>
          <w:rFonts w:ascii="Avenir Next LT Pro" w:hAnsi="Avenir Next LT Pro" w:cs="Arial"/>
        </w:rPr>
        <w:t xml:space="preserve"> at least a week before the proposal would be circulated to all program faculty (schedule for SP25 provided below</w:t>
      </w:r>
      <w:r w:rsidR="00814394">
        <w:rPr>
          <w:rFonts w:ascii="Avenir Next LT Pro" w:hAnsi="Avenir Next LT Pro" w:cs="Arial"/>
        </w:rPr>
        <w:t>)</w:t>
      </w:r>
      <w:r>
        <w:rPr>
          <w:rFonts w:ascii="Avenir Next LT Pro" w:hAnsi="Avenir Next LT Pro" w:cs="Arial"/>
        </w:rPr>
        <w:t xml:space="preserve">. </w:t>
      </w:r>
    </w:p>
    <w:p w14:paraId="7026FE36" w14:textId="366FAE16" w:rsidR="00E05ED5" w:rsidRDefault="00E05ED5" w:rsidP="00E05ED5">
      <w:pPr>
        <w:pStyle w:val="ListParagraph"/>
        <w:numPr>
          <w:ilvl w:val="1"/>
          <w:numId w:val="2"/>
        </w:numPr>
        <w:rPr>
          <w:rFonts w:ascii="Avenir Next LT Pro" w:hAnsi="Avenir Next LT Pro" w:cs="Arial"/>
        </w:rPr>
      </w:pPr>
      <w:r>
        <w:rPr>
          <w:rFonts w:ascii="Avenir Next LT Pro" w:hAnsi="Avenir Next LT Pro" w:cs="Arial"/>
        </w:rPr>
        <w:t>WC, OC, IL to English/Comm faculty</w:t>
      </w:r>
    </w:p>
    <w:p w14:paraId="7576486C" w14:textId="609D3440" w:rsidR="00E05ED5" w:rsidRDefault="00E05ED5" w:rsidP="00E05ED5">
      <w:pPr>
        <w:pStyle w:val="ListParagraph"/>
        <w:numPr>
          <w:ilvl w:val="1"/>
          <w:numId w:val="2"/>
        </w:numPr>
        <w:rPr>
          <w:rFonts w:ascii="Avenir Next LT Pro" w:hAnsi="Avenir Next LT Pro" w:cs="Arial"/>
        </w:rPr>
      </w:pPr>
      <w:r>
        <w:rPr>
          <w:rFonts w:ascii="Avenir Next LT Pro" w:hAnsi="Avenir Next LT Pro" w:cs="Arial"/>
        </w:rPr>
        <w:t>MA to Math faculty</w:t>
      </w:r>
    </w:p>
    <w:p w14:paraId="09EA529F" w14:textId="370BC786" w:rsidR="00E05ED5" w:rsidRDefault="00E05ED5" w:rsidP="00E05ED5">
      <w:pPr>
        <w:pStyle w:val="ListParagraph"/>
        <w:numPr>
          <w:ilvl w:val="1"/>
          <w:numId w:val="2"/>
        </w:numPr>
        <w:rPr>
          <w:rFonts w:ascii="Avenir Next LT Pro" w:hAnsi="Avenir Next LT Pro" w:cs="Arial"/>
        </w:rPr>
      </w:pPr>
      <w:r>
        <w:rPr>
          <w:rFonts w:ascii="Avenir Next LT Pro" w:hAnsi="Avenir Next LT Pro" w:cs="Arial"/>
        </w:rPr>
        <w:t>NS, RE to Science faculty</w:t>
      </w:r>
    </w:p>
    <w:p w14:paraId="59F241D6" w14:textId="2A0E83A9" w:rsidR="00E05ED5" w:rsidRDefault="00E05ED5" w:rsidP="00E05ED5">
      <w:pPr>
        <w:pStyle w:val="ListParagraph"/>
        <w:numPr>
          <w:ilvl w:val="1"/>
          <w:numId w:val="2"/>
        </w:numPr>
        <w:rPr>
          <w:rFonts w:ascii="Avenir Next LT Pro" w:hAnsi="Avenir Next LT Pro" w:cs="Arial"/>
        </w:rPr>
      </w:pPr>
      <w:r>
        <w:rPr>
          <w:rFonts w:ascii="Avenir Next LT Pro" w:hAnsi="Avenir Next LT Pro" w:cs="Arial"/>
        </w:rPr>
        <w:t xml:space="preserve">HU to </w:t>
      </w:r>
      <w:proofErr w:type="spellStart"/>
      <w:r>
        <w:rPr>
          <w:rFonts w:ascii="Avenir Next LT Pro" w:hAnsi="Avenir Next LT Pro" w:cs="Arial"/>
        </w:rPr>
        <w:t>Humn</w:t>
      </w:r>
      <w:proofErr w:type="spellEnd"/>
      <w:r>
        <w:rPr>
          <w:rFonts w:ascii="Avenir Next LT Pro" w:hAnsi="Avenir Next LT Pro" w:cs="Arial"/>
        </w:rPr>
        <w:t xml:space="preserve"> faculty (i.e. HUMN, LITR and others as appropriate)</w:t>
      </w:r>
    </w:p>
    <w:p w14:paraId="09DDB34E" w14:textId="3F4A9DDE" w:rsidR="00E05ED5" w:rsidRDefault="00E05ED5" w:rsidP="00E05ED5">
      <w:pPr>
        <w:pStyle w:val="ListParagraph"/>
        <w:numPr>
          <w:ilvl w:val="1"/>
          <w:numId w:val="2"/>
        </w:numPr>
        <w:rPr>
          <w:rFonts w:ascii="Avenir Next LT Pro" w:hAnsi="Avenir Next LT Pro" w:cs="Arial"/>
        </w:rPr>
      </w:pPr>
      <w:r>
        <w:rPr>
          <w:rFonts w:ascii="Avenir Next LT Pro" w:hAnsi="Avenir Next LT Pro" w:cs="Arial"/>
        </w:rPr>
        <w:t>SS to Social Science faculty (i.e. ANTH, ECON, PSYC and others)</w:t>
      </w:r>
    </w:p>
    <w:p w14:paraId="2C973460" w14:textId="2B0C6762" w:rsidR="00E05ED5" w:rsidRDefault="00E05ED5" w:rsidP="00E05ED5">
      <w:pPr>
        <w:pStyle w:val="ListParagraph"/>
        <w:numPr>
          <w:ilvl w:val="1"/>
          <w:numId w:val="2"/>
        </w:numPr>
        <w:rPr>
          <w:rFonts w:ascii="Avenir Next LT Pro" w:hAnsi="Avenir Next LT Pro" w:cs="Arial"/>
        </w:rPr>
      </w:pPr>
      <w:r>
        <w:rPr>
          <w:rFonts w:ascii="Avenir Next LT Pro" w:hAnsi="Avenir Next LT Pro" w:cs="Arial"/>
        </w:rPr>
        <w:t>AR to ARTS faculty</w:t>
      </w:r>
    </w:p>
    <w:p w14:paraId="15E6EC6D" w14:textId="41969167" w:rsidR="00E05ED5" w:rsidRDefault="00E05ED5" w:rsidP="00E05ED5">
      <w:pPr>
        <w:pStyle w:val="ListParagraph"/>
        <w:numPr>
          <w:ilvl w:val="1"/>
          <w:numId w:val="2"/>
        </w:numPr>
        <w:rPr>
          <w:rFonts w:ascii="Avenir Next LT Pro" w:hAnsi="Avenir Next LT Pro" w:cs="Arial"/>
        </w:rPr>
      </w:pPr>
      <w:r>
        <w:rPr>
          <w:rFonts w:ascii="Avenir Next LT Pro" w:hAnsi="Avenir Next LT Pro" w:cs="Arial"/>
        </w:rPr>
        <w:t>UC, WG to History faculty</w:t>
      </w:r>
    </w:p>
    <w:p w14:paraId="4854F7E8" w14:textId="2B91B563" w:rsidR="00E05ED5" w:rsidRDefault="00E05ED5" w:rsidP="00E05ED5">
      <w:pPr>
        <w:pStyle w:val="ListParagraph"/>
        <w:numPr>
          <w:ilvl w:val="1"/>
          <w:numId w:val="2"/>
        </w:numPr>
        <w:rPr>
          <w:rFonts w:ascii="Avenir Next LT Pro" w:hAnsi="Avenir Next LT Pro" w:cs="Arial"/>
        </w:rPr>
      </w:pPr>
      <w:r>
        <w:rPr>
          <w:rFonts w:ascii="Avenir Next LT Pro" w:hAnsi="Avenir Next LT Pro" w:cs="Arial"/>
        </w:rPr>
        <w:t>WL to Language faculty</w:t>
      </w:r>
    </w:p>
    <w:p w14:paraId="0FE861F9" w14:textId="6E608B4A" w:rsidR="00E05ED5" w:rsidRDefault="00E05ED5" w:rsidP="00E05ED5">
      <w:pPr>
        <w:pStyle w:val="ListParagraph"/>
        <w:numPr>
          <w:ilvl w:val="1"/>
          <w:numId w:val="2"/>
        </w:numPr>
        <w:rPr>
          <w:rFonts w:ascii="Avenir Next LT Pro" w:hAnsi="Avenir Next LT Pro" w:cs="Arial"/>
        </w:rPr>
      </w:pPr>
      <w:r>
        <w:rPr>
          <w:rFonts w:ascii="Avenir Next LT Pro" w:hAnsi="Avenir Next LT Pro" w:cs="Arial"/>
        </w:rPr>
        <w:lastRenderedPageBreak/>
        <w:t xml:space="preserve">DV to DVRS Committee (includes reps from all </w:t>
      </w:r>
      <w:proofErr w:type="gramStart"/>
      <w:r>
        <w:rPr>
          <w:rFonts w:ascii="Avenir Next LT Pro" w:hAnsi="Avenir Next LT Pro" w:cs="Arial"/>
        </w:rPr>
        <w:t>area</w:t>
      </w:r>
      <w:proofErr w:type="gramEnd"/>
      <w:r>
        <w:rPr>
          <w:rFonts w:ascii="Avenir Next LT Pro" w:hAnsi="Avenir Next LT Pro" w:cs="Arial"/>
        </w:rPr>
        <w:t xml:space="preserve"> who have completed relevant training</w:t>
      </w:r>
      <w:r w:rsidR="00814394">
        <w:rPr>
          <w:rStyle w:val="FootnoteReference"/>
          <w:rFonts w:ascii="Avenir Next LT Pro" w:hAnsi="Avenir Next LT Pro" w:cs="Arial"/>
        </w:rPr>
        <w:footnoteReference w:id="1"/>
      </w:r>
      <w:r>
        <w:rPr>
          <w:rFonts w:ascii="Avenir Next LT Pro" w:hAnsi="Avenir Next LT Pro" w:cs="Arial"/>
        </w:rPr>
        <w:t>)</w:t>
      </w:r>
    </w:p>
    <w:p w14:paraId="057C8553" w14:textId="52EFF79B" w:rsidR="00E05ED5" w:rsidRDefault="00E05ED5" w:rsidP="00E05ED5">
      <w:pPr>
        <w:pStyle w:val="ListParagraph"/>
        <w:numPr>
          <w:ilvl w:val="0"/>
          <w:numId w:val="2"/>
        </w:numPr>
        <w:rPr>
          <w:rFonts w:ascii="Avenir Next LT Pro" w:hAnsi="Avenir Next LT Pro" w:cs="Arial"/>
        </w:rPr>
      </w:pPr>
      <w:r>
        <w:rPr>
          <w:rFonts w:ascii="Avenir Next LT Pro" w:hAnsi="Avenir Next LT Pro" w:cs="Arial"/>
        </w:rPr>
        <w:t xml:space="preserve">The faculty group considers the proposal and determines their recommendation. </w:t>
      </w:r>
      <w:r w:rsidR="00825B93">
        <w:rPr>
          <w:rFonts w:ascii="Avenir Next LT Pro" w:hAnsi="Avenir Next LT Pro" w:cs="Arial"/>
        </w:rPr>
        <w:t xml:space="preserve">This recommendation will be forwarded along with the program meeting agenda and shared in the program meeting </w:t>
      </w:r>
      <w:proofErr w:type="gramStart"/>
      <w:r w:rsidR="00825B93">
        <w:rPr>
          <w:rFonts w:ascii="Avenir Next LT Pro" w:hAnsi="Avenir Next LT Pro" w:cs="Arial"/>
        </w:rPr>
        <w:t>so as to</w:t>
      </w:r>
      <w:proofErr w:type="gramEnd"/>
      <w:r w:rsidR="00825B93">
        <w:rPr>
          <w:rFonts w:ascii="Avenir Next LT Pro" w:hAnsi="Avenir Next LT Pro" w:cs="Arial"/>
        </w:rPr>
        <w:t xml:space="preserve"> inform the curriculum vote. The faculty group may also reach out to the proposer with suggestions/recommendations that may impact whether the proposer wishes to edit and present at a later meeting</w:t>
      </w:r>
      <w:r w:rsidR="00185DCA">
        <w:rPr>
          <w:rFonts w:ascii="Avenir Next LT Pro" w:hAnsi="Avenir Next LT Pro" w:cs="Arial"/>
        </w:rPr>
        <w:t xml:space="preserve"> instead</w:t>
      </w:r>
      <w:r w:rsidR="00825B93">
        <w:rPr>
          <w:rFonts w:ascii="Avenir Next LT Pro" w:hAnsi="Avenir Next LT Pro" w:cs="Arial"/>
        </w:rPr>
        <w:t>.</w:t>
      </w:r>
    </w:p>
    <w:p w14:paraId="7EBFB2C1" w14:textId="517225B0" w:rsidR="00825B93" w:rsidRDefault="00825B93" w:rsidP="00E05ED5">
      <w:pPr>
        <w:pStyle w:val="ListParagraph"/>
        <w:numPr>
          <w:ilvl w:val="0"/>
          <w:numId w:val="2"/>
        </w:numPr>
        <w:rPr>
          <w:rFonts w:ascii="Avenir Next LT Pro" w:hAnsi="Avenir Next LT Pro" w:cs="Arial"/>
        </w:rPr>
      </w:pPr>
      <w:r>
        <w:rPr>
          <w:rFonts w:ascii="Avenir Next LT Pro" w:hAnsi="Avenir Next LT Pro" w:cs="Arial"/>
        </w:rPr>
        <w:t xml:space="preserve">The proposer </w:t>
      </w:r>
      <w:r w:rsidRPr="00814394">
        <w:rPr>
          <w:rFonts w:ascii="Avenir Next LT Pro" w:hAnsi="Avenir Next LT Pro" w:cs="Arial"/>
          <w:b/>
          <w:bCs/>
          <w:u w:val="single"/>
        </w:rPr>
        <w:t>should be in attendance</w:t>
      </w:r>
      <w:r w:rsidRPr="00814394">
        <w:rPr>
          <w:rFonts w:ascii="Avenir Next LT Pro" w:hAnsi="Avenir Next LT Pro" w:cs="Arial"/>
        </w:rPr>
        <w:t>,</w:t>
      </w:r>
      <w:r>
        <w:rPr>
          <w:rFonts w:ascii="Avenir Next LT Pro" w:hAnsi="Avenir Next LT Pro" w:cs="Arial"/>
        </w:rPr>
        <w:t xml:space="preserve"> </w:t>
      </w:r>
      <w:proofErr w:type="gramStart"/>
      <w:r>
        <w:rPr>
          <w:rFonts w:ascii="Avenir Next LT Pro" w:hAnsi="Avenir Next LT Pro" w:cs="Arial"/>
        </w:rPr>
        <w:t>if at all possible</w:t>
      </w:r>
      <w:proofErr w:type="gramEnd"/>
      <w:r>
        <w:rPr>
          <w:rFonts w:ascii="Avenir Next LT Pro" w:hAnsi="Avenir Next LT Pro" w:cs="Arial"/>
        </w:rPr>
        <w:t xml:space="preserve">, at the program meeting to answer questions. </w:t>
      </w:r>
    </w:p>
    <w:p w14:paraId="5FE80E77" w14:textId="20BBF55D" w:rsidR="00825B93" w:rsidRDefault="00825B93" w:rsidP="00E05ED5">
      <w:pPr>
        <w:pStyle w:val="ListParagraph"/>
        <w:numPr>
          <w:ilvl w:val="0"/>
          <w:numId w:val="2"/>
        </w:numPr>
        <w:rPr>
          <w:rFonts w:ascii="Avenir Next LT Pro" w:hAnsi="Avenir Next LT Pro" w:cs="Arial"/>
        </w:rPr>
      </w:pPr>
      <w:r>
        <w:rPr>
          <w:rFonts w:ascii="Avenir Next LT Pro" w:hAnsi="Avenir Next LT Pro" w:cs="Arial"/>
        </w:rPr>
        <w:t xml:space="preserve">If the program meeting does not approve the </w:t>
      </w:r>
      <w:r w:rsidR="00814394">
        <w:rPr>
          <w:rFonts w:ascii="Avenir Next LT Pro" w:hAnsi="Avenir Next LT Pro" w:cs="Arial"/>
        </w:rPr>
        <w:t>proposal</w:t>
      </w:r>
      <w:r>
        <w:rPr>
          <w:rFonts w:ascii="Avenir Next LT Pro" w:hAnsi="Avenir Next LT Pro" w:cs="Arial"/>
        </w:rPr>
        <w:t>, the dean (or their representative) will return the proposal to the proposer with clear steps for revision. The program director or faculty group may consult on revisions.</w:t>
      </w:r>
    </w:p>
    <w:p w14:paraId="0544BB23" w14:textId="450A16B6" w:rsidR="00825B93" w:rsidRDefault="00825B93" w:rsidP="00E05ED5">
      <w:pPr>
        <w:pStyle w:val="ListParagraph"/>
        <w:numPr>
          <w:ilvl w:val="0"/>
          <w:numId w:val="2"/>
        </w:numPr>
        <w:rPr>
          <w:rFonts w:ascii="Avenir Next LT Pro" w:hAnsi="Avenir Next LT Pro" w:cs="Arial"/>
        </w:rPr>
      </w:pPr>
      <w:r>
        <w:rPr>
          <w:rFonts w:ascii="Avenir Next LT Pro" w:hAnsi="Avenir Next LT Pro" w:cs="Arial"/>
        </w:rPr>
        <w:t>If the proposal does pass the program, it will be forwarded to the next LAS meeting. When presented there, the proposal will be accompanied by the faculty group’s recommendation. The proposer should be in attendance if possible.</w:t>
      </w:r>
    </w:p>
    <w:p w14:paraId="2F162513" w14:textId="02A23C77" w:rsidR="00825B93" w:rsidRDefault="00825B93" w:rsidP="00E05ED5">
      <w:pPr>
        <w:pStyle w:val="ListParagraph"/>
        <w:numPr>
          <w:ilvl w:val="0"/>
          <w:numId w:val="2"/>
        </w:numPr>
        <w:rPr>
          <w:rFonts w:ascii="Avenir Next LT Pro" w:hAnsi="Avenir Next LT Pro" w:cs="Arial"/>
        </w:rPr>
      </w:pPr>
      <w:r>
        <w:rPr>
          <w:rFonts w:ascii="Avenir Next LT Pro" w:hAnsi="Avenir Next LT Pro" w:cs="Arial"/>
        </w:rPr>
        <w:t>The dean (or their representative) returns confirmation of approval or, if voted down, feedback to the proposer with clear steps for revision.</w:t>
      </w:r>
    </w:p>
    <w:p w14:paraId="24F6632B" w14:textId="68448203" w:rsidR="00825B93" w:rsidRDefault="00825B93" w:rsidP="00825B93">
      <w:pPr>
        <w:rPr>
          <w:rFonts w:ascii="Avenir Next LT Pro" w:hAnsi="Avenir Next LT Pro" w:cs="Arial"/>
        </w:rPr>
      </w:pPr>
    </w:p>
    <w:p w14:paraId="273C95B1" w14:textId="5A4770A8" w:rsidR="00825B93" w:rsidRDefault="00825B93" w:rsidP="00825B93">
      <w:pPr>
        <w:rPr>
          <w:rFonts w:ascii="Avenir Next LT Pro" w:hAnsi="Avenir Next LT Pro" w:cs="Arial"/>
        </w:rPr>
      </w:pPr>
    </w:p>
    <w:p w14:paraId="4E5ECFB1" w14:textId="2652897A" w:rsidR="00825B93" w:rsidRDefault="00825B93" w:rsidP="00825B93">
      <w:pPr>
        <w:rPr>
          <w:rFonts w:ascii="Avenir Next LT Pro" w:hAnsi="Avenir Next LT Pro" w:cs="Arial"/>
        </w:rPr>
      </w:pPr>
    </w:p>
    <w:p w14:paraId="4770CE6F" w14:textId="4DAC4C3E" w:rsidR="00825B93" w:rsidRDefault="00825B93" w:rsidP="00825B93">
      <w:pPr>
        <w:rPr>
          <w:rFonts w:ascii="Avenir Next LT Pro" w:hAnsi="Avenir Next LT Pro" w:cs="Arial"/>
        </w:rPr>
      </w:pPr>
    </w:p>
    <w:p w14:paraId="65F5D125" w14:textId="2265647D" w:rsidR="00825B93" w:rsidRDefault="00825B93" w:rsidP="00825B93">
      <w:pPr>
        <w:rPr>
          <w:rFonts w:ascii="Avenir Next LT Pro" w:hAnsi="Avenir Next LT Pro" w:cs="Arial"/>
        </w:rPr>
      </w:pPr>
    </w:p>
    <w:p w14:paraId="26CCE667" w14:textId="1DAFD2D7" w:rsidR="00825B93" w:rsidRDefault="00825B93" w:rsidP="00825B93">
      <w:pPr>
        <w:rPr>
          <w:rFonts w:ascii="Avenir Next LT Pro" w:hAnsi="Avenir Next LT Pro" w:cs="Arial"/>
        </w:rPr>
      </w:pPr>
    </w:p>
    <w:p w14:paraId="03BB584D" w14:textId="45373C0B" w:rsidR="00825B93" w:rsidRDefault="00825B93" w:rsidP="00825B93">
      <w:pPr>
        <w:rPr>
          <w:rFonts w:ascii="Avenir Next LT Pro" w:hAnsi="Avenir Next LT Pro" w:cs="Arial"/>
        </w:rPr>
      </w:pPr>
    </w:p>
    <w:p w14:paraId="523F737F" w14:textId="77777777" w:rsidR="00EA3B79" w:rsidRDefault="00EA3B79" w:rsidP="00825B93">
      <w:pPr>
        <w:rPr>
          <w:rFonts w:ascii="Avenir Next LT Pro" w:hAnsi="Avenir Next LT Pro" w:cs="Arial"/>
        </w:rPr>
      </w:pPr>
    </w:p>
    <w:p w14:paraId="2A85444D" w14:textId="5599FD83" w:rsidR="00825B93" w:rsidRDefault="00825B93" w:rsidP="00825B93">
      <w:pPr>
        <w:rPr>
          <w:rFonts w:ascii="Arial Black" w:hAnsi="Arial Black" w:cs="Arial"/>
        </w:rPr>
      </w:pPr>
    </w:p>
    <w:p w14:paraId="0F9F65A2" w14:textId="77777777" w:rsidR="00825B93" w:rsidRPr="00825B93" w:rsidRDefault="00825B93" w:rsidP="00825B93">
      <w:pPr>
        <w:rPr>
          <w:rFonts w:ascii="Arial Black" w:hAnsi="Arial Black" w:cs="Arial"/>
        </w:rPr>
      </w:pPr>
    </w:p>
    <w:sectPr w:rsidR="00825B93" w:rsidRPr="00825B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15663" w14:textId="77777777" w:rsidR="004B5167" w:rsidRDefault="004B5167" w:rsidP="00814394">
      <w:r>
        <w:separator/>
      </w:r>
    </w:p>
  </w:endnote>
  <w:endnote w:type="continuationSeparator" w:id="0">
    <w:p w14:paraId="0244DA1F" w14:textId="77777777" w:rsidR="004B5167" w:rsidRDefault="004B5167" w:rsidP="00814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panose1 w:val="020B0504020202020204"/>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720E5" w14:textId="77777777" w:rsidR="004B5167" w:rsidRDefault="004B5167" w:rsidP="00814394">
      <w:r>
        <w:separator/>
      </w:r>
    </w:p>
  </w:footnote>
  <w:footnote w:type="continuationSeparator" w:id="0">
    <w:p w14:paraId="51FB6B77" w14:textId="77777777" w:rsidR="004B5167" w:rsidRDefault="004B5167" w:rsidP="00814394">
      <w:r>
        <w:continuationSeparator/>
      </w:r>
    </w:p>
  </w:footnote>
  <w:footnote w:id="1">
    <w:p w14:paraId="08CC8ED2" w14:textId="2B9765C3" w:rsidR="00814394" w:rsidRDefault="00814394">
      <w:pPr>
        <w:pStyle w:val="FootnoteText"/>
      </w:pPr>
      <w:r>
        <w:rPr>
          <w:rStyle w:val="FootnoteReference"/>
        </w:rPr>
        <w:footnoteRef/>
      </w:r>
      <w:r>
        <w:t xml:space="preserve"> </w:t>
      </w:r>
      <w:r>
        <w:rPr>
          <w:rFonts w:ascii="Avenir Next LT Pro" w:hAnsi="Avenir Next LT Pro"/>
        </w:rPr>
        <w:t xml:space="preserve">Relevant trainings include: </w:t>
      </w:r>
      <w:hyperlink r:id="rId1" w:history="1">
        <w:r w:rsidRPr="00814394">
          <w:rPr>
            <w:rStyle w:val="Hyperlink"/>
            <w:rFonts w:ascii="Avenir Next LT Pro" w:hAnsi="Avenir Next LT Pro"/>
          </w:rPr>
          <w:t>Lumen Circles or self-paced module</w:t>
        </w:r>
      </w:hyperlink>
      <w:r>
        <w:rPr>
          <w:rFonts w:ascii="Avenir Next LT Pro" w:hAnsi="Avenir Next LT Pro"/>
        </w:rPr>
        <w:t xml:space="preserve"> on inclusivity and belonging; </w:t>
      </w:r>
      <w:hyperlink r:id="rId2" w:history="1">
        <w:r w:rsidRPr="00814394">
          <w:rPr>
            <w:rStyle w:val="Hyperlink"/>
            <w:rFonts w:ascii="Avenir Next LT Pro" w:hAnsi="Avenir Next LT Pro"/>
          </w:rPr>
          <w:t>DEIBSJ programs offered through SUNY CPD</w:t>
        </w:r>
      </w:hyperlink>
      <w:r>
        <w:rPr>
          <w:rFonts w:ascii="Avenir Next LT Pro" w:hAnsi="Avenir Next LT Pro"/>
        </w:rPr>
        <w:t xml:space="preserve">; 5+ hours of webinars offered through SUNY CPD or the </w:t>
      </w:r>
      <w:hyperlink r:id="rId3" w:history="1">
        <w:r w:rsidRPr="00814394">
          <w:rPr>
            <w:rStyle w:val="Hyperlink"/>
            <w:rFonts w:ascii="Avenir Next LT Pro" w:hAnsi="Avenir Next LT Pro"/>
          </w:rPr>
          <w:t>SUNY DEISJ Fellows</w:t>
        </w:r>
      </w:hyperlink>
      <w:r>
        <w:rPr>
          <w:rFonts w:ascii="Avenir Next LT Pro" w:hAnsi="Avenir Next LT Pro"/>
        </w:rPr>
        <w:t>; 5+ hours of DEIB trainings offered by another organization and submitted for consideration to the current members of the committee</w:t>
      </w:r>
      <w:r w:rsidR="00ED5D15">
        <w:rPr>
          <w:rFonts w:ascii="Avenir Next LT Pro" w:hAnsi="Avenir Next LT Pro"/>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E6F6C"/>
    <w:multiLevelType w:val="hybridMultilevel"/>
    <w:tmpl w:val="7F9CF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236CB"/>
    <w:multiLevelType w:val="hybridMultilevel"/>
    <w:tmpl w:val="8294E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22D5F"/>
    <w:multiLevelType w:val="hybridMultilevel"/>
    <w:tmpl w:val="C41E4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C1125"/>
    <w:multiLevelType w:val="hybridMultilevel"/>
    <w:tmpl w:val="8AC2E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C1A36"/>
    <w:multiLevelType w:val="hybridMultilevel"/>
    <w:tmpl w:val="5A02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47825"/>
    <w:multiLevelType w:val="hybridMultilevel"/>
    <w:tmpl w:val="EA3CA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4A1B34"/>
    <w:multiLevelType w:val="hybridMultilevel"/>
    <w:tmpl w:val="94BC94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F956655"/>
    <w:multiLevelType w:val="hybridMultilevel"/>
    <w:tmpl w:val="19E81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50922">
    <w:abstractNumId w:val="7"/>
  </w:num>
  <w:num w:numId="2" w16cid:durableId="699280414">
    <w:abstractNumId w:val="1"/>
  </w:num>
  <w:num w:numId="3" w16cid:durableId="1645351108">
    <w:abstractNumId w:val="2"/>
  </w:num>
  <w:num w:numId="4" w16cid:durableId="1484661847">
    <w:abstractNumId w:val="5"/>
  </w:num>
  <w:num w:numId="5" w16cid:durableId="1687636995">
    <w:abstractNumId w:val="4"/>
  </w:num>
  <w:num w:numId="6" w16cid:durableId="2084208201">
    <w:abstractNumId w:val="0"/>
  </w:num>
  <w:num w:numId="7" w16cid:durableId="1627470623">
    <w:abstractNumId w:val="3"/>
  </w:num>
  <w:num w:numId="8" w16cid:durableId="19166238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ED5"/>
    <w:rsid w:val="0011213C"/>
    <w:rsid w:val="00185DCA"/>
    <w:rsid w:val="002E0397"/>
    <w:rsid w:val="00484280"/>
    <w:rsid w:val="004A29E9"/>
    <w:rsid w:val="004B5167"/>
    <w:rsid w:val="005E0428"/>
    <w:rsid w:val="006E266E"/>
    <w:rsid w:val="00814394"/>
    <w:rsid w:val="00825B93"/>
    <w:rsid w:val="008456F1"/>
    <w:rsid w:val="00946FBF"/>
    <w:rsid w:val="00CA6EF3"/>
    <w:rsid w:val="00E05ED5"/>
    <w:rsid w:val="00EA3B79"/>
    <w:rsid w:val="00ED5D15"/>
    <w:rsid w:val="00EE2A28"/>
    <w:rsid w:val="00EF42B0"/>
    <w:rsid w:val="00EF79F7"/>
    <w:rsid w:val="00F64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771BB"/>
  <w15:chartTrackingRefBased/>
  <w15:docId w15:val="{08BA2BAA-EBBF-4C3E-A779-4520D44B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ED5"/>
    <w:pPr>
      <w:ind w:left="720"/>
      <w:contextualSpacing/>
    </w:pPr>
  </w:style>
  <w:style w:type="table" w:styleId="TableGrid">
    <w:name w:val="Table Grid"/>
    <w:basedOn w:val="TableNormal"/>
    <w:uiPriority w:val="59"/>
    <w:rsid w:val="004A29E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29E9"/>
    <w:pPr>
      <w:autoSpaceDE w:val="0"/>
      <w:autoSpaceDN w:val="0"/>
      <w:adjustRightInd w:val="0"/>
    </w:pPr>
    <w:rPr>
      <w:rFonts w:ascii="Calibri" w:hAnsi="Calibri" w:cs="Calibri"/>
      <w:color w:val="000000"/>
      <w:szCs w:val="24"/>
    </w:rPr>
  </w:style>
  <w:style w:type="paragraph" w:styleId="FootnoteText">
    <w:name w:val="footnote text"/>
    <w:basedOn w:val="Normal"/>
    <w:link w:val="FootnoteTextChar"/>
    <w:uiPriority w:val="99"/>
    <w:semiHidden/>
    <w:unhideWhenUsed/>
    <w:rsid w:val="00814394"/>
    <w:rPr>
      <w:sz w:val="20"/>
      <w:szCs w:val="20"/>
    </w:rPr>
  </w:style>
  <w:style w:type="character" w:customStyle="1" w:styleId="FootnoteTextChar">
    <w:name w:val="Footnote Text Char"/>
    <w:basedOn w:val="DefaultParagraphFont"/>
    <w:link w:val="FootnoteText"/>
    <w:uiPriority w:val="99"/>
    <w:semiHidden/>
    <w:rsid w:val="00814394"/>
    <w:rPr>
      <w:sz w:val="20"/>
      <w:szCs w:val="20"/>
    </w:rPr>
  </w:style>
  <w:style w:type="character" w:styleId="FootnoteReference">
    <w:name w:val="footnote reference"/>
    <w:basedOn w:val="DefaultParagraphFont"/>
    <w:uiPriority w:val="99"/>
    <w:semiHidden/>
    <w:unhideWhenUsed/>
    <w:rsid w:val="00814394"/>
    <w:rPr>
      <w:vertAlign w:val="superscript"/>
    </w:rPr>
  </w:style>
  <w:style w:type="character" w:styleId="Hyperlink">
    <w:name w:val="Hyperlink"/>
    <w:basedOn w:val="DefaultParagraphFont"/>
    <w:uiPriority w:val="99"/>
    <w:unhideWhenUsed/>
    <w:rsid w:val="00814394"/>
    <w:rPr>
      <w:color w:val="0563C1" w:themeColor="hyperlink"/>
      <w:u w:val="single"/>
    </w:rPr>
  </w:style>
  <w:style w:type="character" w:styleId="UnresolvedMention">
    <w:name w:val="Unresolved Mention"/>
    <w:basedOn w:val="DefaultParagraphFont"/>
    <w:uiPriority w:val="99"/>
    <w:semiHidden/>
    <w:unhideWhenUsed/>
    <w:rsid w:val="00814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system.suny.edu/academic-affairs/acaproplan/deisj/" TargetMode="External"/><Relationship Id="rId2" Type="http://schemas.openxmlformats.org/officeDocument/2006/relationships/hyperlink" Target="https://cpd.suny.edu/" TargetMode="External"/><Relationship Id="rId1" Type="http://schemas.openxmlformats.org/officeDocument/2006/relationships/hyperlink" Target="https://info.lumenlearning.com/belonging-su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SUNY Delhi</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Erin K.</dc:creator>
  <cp:keywords/>
  <dc:description/>
  <cp:lastModifiedBy>Schweidenback, Lars L.</cp:lastModifiedBy>
  <cp:revision>2</cp:revision>
  <dcterms:created xsi:type="dcterms:W3CDTF">2025-03-20T18:16:00Z</dcterms:created>
  <dcterms:modified xsi:type="dcterms:W3CDTF">2025-03-20T18:16:00Z</dcterms:modified>
</cp:coreProperties>
</file>