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F820" w14:textId="3369842F" w:rsidR="006070BE" w:rsidRDefault="00B25D7C" w:rsidP="00B25D7C">
      <w:pPr>
        <w:pStyle w:val="NormalWeb"/>
        <w:spacing w:before="0" w:beforeAutospacing="0" w:after="0" w:afterAutospacing="0"/>
        <w:rPr>
          <w:rStyle w:val="Emphasis"/>
          <w:rFonts w:ascii="Calibri" w:hAnsi="Calibri" w:cs="Calibri"/>
          <w:b/>
          <w:bCs/>
          <w:i w:val="0"/>
          <w:color w:val="454545"/>
          <w:sz w:val="23"/>
          <w:szCs w:val="23"/>
          <w:u w:val="single"/>
        </w:rPr>
      </w:pPr>
      <w:r>
        <w:rPr>
          <w:rStyle w:val="Emphasis"/>
          <w:rFonts w:ascii="Calibri" w:hAnsi="Calibri" w:cs="Calibri"/>
          <w:b/>
          <w:bCs/>
          <w:i w:val="0"/>
          <w:color w:val="454545"/>
          <w:sz w:val="23"/>
          <w:szCs w:val="23"/>
          <w:u w:val="single"/>
        </w:rPr>
        <w:t>Instructions</w:t>
      </w:r>
      <w:r w:rsidR="006070BE" w:rsidRPr="00B25D7C">
        <w:rPr>
          <w:rStyle w:val="Emphasis"/>
          <w:rFonts w:ascii="Calibri" w:hAnsi="Calibri" w:cs="Calibri"/>
          <w:b/>
          <w:bCs/>
          <w:i w:val="0"/>
          <w:color w:val="454545"/>
          <w:sz w:val="23"/>
          <w:szCs w:val="23"/>
          <w:u w:val="single"/>
        </w:rPr>
        <w:t xml:space="preserve"> for </w:t>
      </w:r>
      <w:r w:rsidRPr="00B25D7C">
        <w:rPr>
          <w:rStyle w:val="Emphasis"/>
          <w:rFonts w:ascii="Calibri" w:hAnsi="Calibri" w:cs="Calibri"/>
          <w:b/>
          <w:bCs/>
          <w:i w:val="0"/>
          <w:color w:val="454545"/>
          <w:sz w:val="23"/>
          <w:szCs w:val="23"/>
          <w:u w:val="single"/>
        </w:rPr>
        <w:t>Re-Mapping GE</w:t>
      </w:r>
    </w:p>
    <w:p w14:paraId="59C0A8B5" w14:textId="77777777" w:rsidR="00B25D7C" w:rsidRPr="00B25D7C" w:rsidRDefault="00B25D7C" w:rsidP="00B25D7C">
      <w:pPr>
        <w:pStyle w:val="NormalWeb"/>
        <w:spacing w:before="0" w:beforeAutospacing="0" w:after="0" w:afterAutospacing="0"/>
        <w:rPr>
          <w:rStyle w:val="Emphasis"/>
          <w:rFonts w:ascii="Calibri" w:hAnsi="Calibri" w:cs="Calibri"/>
          <w:bCs/>
          <w:i w:val="0"/>
          <w:color w:val="454545"/>
          <w:sz w:val="23"/>
          <w:szCs w:val="23"/>
        </w:rPr>
      </w:pPr>
    </w:p>
    <w:p w14:paraId="4F1513BA" w14:textId="18BEECF9" w:rsidR="00B25D7C" w:rsidRDefault="00B25D7C" w:rsidP="00B25D7C">
      <w:pPr>
        <w:pStyle w:val="NormalWeb"/>
        <w:spacing w:before="0" w:beforeAutospacing="0" w:after="0" w:afterAutospacing="0"/>
        <w:rPr>
          <w:rStyle w:val="Emphasis"/>
          <w:rFonts w:ascii="Calibri" w:hAnsi="Calibri" w:cs="Calibri"/>
          <w:bCs/>
          <w:i w:val="0"/>
          <w:color w:val="454545"/>
          <w:sz w:val="23"/>
          <w:szCs w:val="23"/>
        </w:rPr>
      </w:pPr>
      <w:proofErr w:type="gramStart"/>
      <w:r>
        <w:rPr>
          <w:rStyle w:val="Emphasis"/>
          <w:rFonts w:ascii="Calibri" w:hAnsi="Calibri" w:cs="Calibri"/>
          <w:bCs/>
          <w:i w:val="0"/>
          <w:color w:val="454545"/>
          <w:sz w:val="23"/>
          <w:szCs w:val="23"/>
        </w:rPr>
        <w:t>In order to</w:t>
      </w:r>
      <w:proofErr w:type="gramEnd"/>
      <w:r>
        <w:rPr>
          <w:rStyle w:val="Emphasis"/>
          <w:rFonts w:ascii="Calibri" w:hAnsi="Calibri" w:cs="Calibri"/>
          <w:bCs/>
          <w:i w:val="0"/>
          <w:color w:val="454545"/>
          <w:sz w:val="23"/>
          <w:szCs w:val="23"/>
        </w:rPr>
        <w:t xml:space="preserve"> align SUNY Delhi programs with the new SUNY General Education </w:t>
      </w:r>
      <w:r w:rsidR="006C3D45">
        <w:rPr>
          <w:rStyle w:val="Emphasis"/>
          <w:rFonts w:ascii="Calibri" w:hAnsi="Calibri" w:cs="Calibri"/>
          <w:bCs/>
          <w:i w:val="0"/>
          <w:color w:val="454545"/>
          <w:sz w:val="23"/>
          <w:szCs w:val="23"/>
        </w:rPr>
        <w:t>(GE) r</w:t>
      </w:r>
      <w:r>
        <w:rPr>
          <w:rStyle w:val="Emphasis"/>
          <w:rFonts w:ascii="Calibri" w:hAnsi="Calibri" w:cs="Calibri"/>
          <w:bCs/>
          <w:i w:val="0"/>
          <w:color w:val="454545"/>
          <w:sz w:val="23"/>
          <w:szCs w:val="23"/>
        </w:rPr>
        <w:t xml:space="preserve">equirements framework, each program must submit a </w:t>
      </w:r>
      <w:r>
        <w:rPr>
          <w:rStyle w:val="Emphasis"/>
          <w:rFonts w:ascii="Calibri" w:hAnsi="Calibri" w:cs="Calibri"/>
          <w:bCs/>
          <w:color w:val="454545"/>
          <w:sz w:val="23"/>
          <w:szCs w:val="23"/>
        </w:rPr>
        <w:t xml:space="preserve">General Education Program Changes Form </w:t>
      </w:r>
      <w:r>
        <w:rPr>
          <w:rStyle w:val="Emphasis"/>
          <w:rFonts w:ascii="Calibri" w:hAnsi="Calibri" w:cs="Calibri"/>
          <w:bCs/>
          <w:i w:val="0"/>
          <w:color w:val="454545"/>
          <w:sz w:val="23"/>
          <w:szCs w:val="23"/>
        </w:rPr>
        <w:t>to Curriculum Committee. This should be relatively simple.</w:t>
      </w:r>
    </w:p>
    <w:p w14:paraId="76A29697" w14:textId="77777777" w:rsidR="00B25D7C" w:rsidRDefault="00B25D7C" w:rsidP="00B25D7C">
      <w:pPr>
        <w:pStyle w:val="NormalWeb"/>
        <w:numPr>
          <w:ilvl w:val="0"/>
          <w:numId w:val="1"/>
        </w:numPr>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In the left columns of the table, provide your current GE requirements per semester (course #, name, and GE designation)</w:t>
      </w:r>
    </w:p>
    <w:p w14:paraId="56781EC2" w14:textId="77777777" w:rsidR="00B25D7C" w:rsidRDefault="00B25D7C" w:rsidP="00B25D7C">
      <w:pPr>
        <w:pStyle w:val="NormalWeb"/>
        <w:numPr>
          <w:ilvl w:val="0"/>
          <w:numId w:val="1"/>
        </w:numPr>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In the right columns, provide your new proposed GE requirements per semester (course #, name, and GE designation)</w:t>
      </w:r>
    </w:p>
    <w:p w14:paraId="5940D4B6" w14:textId="77777777" w:rsidR="00B25D7C" w:rsidRDefault="00B25D7C" w:rsidP="00B25D7C">
      <w:pPr>
        <w:pStyle w:val="NormalWeb"/>
        <w:numPr>
          <w:ilvl w:val="1"/>
          <w:numId w:val="1"/>
        </w:numPr>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 xml:space="preserve">Your new GE requirements may map very closely to the old. In this case, feel free to use the crosswalk below to determine the changes. </w:t>
      </w:r>
    </w:p>
    <w:p w14:paraId="272D3AF6" w14:textId="77777777" w:rsidR="00B25D7C" w:rsidRDefault="00B25D7C" w:rsidP="00B25D7C">
      <w:pPr>
        <w:pStyle w:val="NormalWeb"/>
        <w:numPr>
          <w:ilvl w:val="1"/>
          <w:numId w:val="1"/>
        </w:numPr>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 xml:space="preserve">Alternatively, you may choose to require different GEs or need to make room for the DEI GE. Simply place these new courses to the right of whichever GE you are consequently removing. </w:t>
      </w:r>
    </w:p>
    <w:p w14:paraId="0D3BB7FA" w14:textId="77777777" w:rsidR="00B25D7C" w:rsidRDefault="00B25D7C" w:rsidP="00B25D7C">
      <w:pPr>
        <w:pStyle w:val="NormalWeb"/>
        <w:numPr>
          <w:ilvl w:val="1"/>
          <w:numId w:val="1"/>
        </w:numPr>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The new GE designations are provided in the table below.</w:t>
      </w:r>
    </w:p>
    <w:p w14:paraId="470DA5AC" w14:textId="77777777" w:rsidR="00B8031F" w:rsidRDefault="00011E0E" w:rsidP="00B8031F">
      <w:pPr>
        <w:pStyle w:val="NormalWeb"/>
        <w:numPr>
          <w:ilvl w:val="0"/>
          <w:numId w:val="1"/>
        </w:numPr>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 xml:space="preserve">Changes beyond these GE substitutions must still be submitted via a Program Change form. </w:t>
      </w:r>
    </w:p>
    <w:p w14:paraId="719985A2" w14:textId="77777777" w:rsidR="00B25D7C" w:rsidRDefault="00B25D7C" w:rsidP="00B25D7C">
      <w:pPr>
        <w:pStyle w:val="NormalWeb"/>
        <w:spacing w:before="0" w:beforeAutospacing="0" w:after="0" w:afterAutospacing="0"/>
        <w:rPr>
          <w:rStyle w:val="Emphasis"/>
          <w:rFonts w:ascii="Calibri" w:hAnsi="Calibri" w:cs="Calibri"/>
          <w:bCs/>
          <w:i w:val="0"/>
          <w:color w:val="454545"/>
          <w:sz w:val="23"/>
          <w:szCs w:val="23"/>
        </w:rPr>
      </w:pPr>
    </w:p>
    <w:p w14:paraId="29A88300" w14:textId="77777777" w:rsidR="00E57C18" w:rsidRDefault="00E57C18">
      <w:pPr>
        <w:spacing w:after="160" w:line="259" w:lineRule="auto"/>
        <w:rPr>
          <w:rStyle w:val="Emphasis"/>
          <w:rFonts w:ascii="Calibri" w:eastAsia="Arial Unicode MS" w:hAnsi="Calibri" w:cs="Calibri"/>
          <w:b/>
          <w:bCs/>
          <w:i w:val="0"/>
          <w:color w:val="454545"/>
          <w:sz w:val="23"/>
          <w:szCs w:val="23"/>
          <w:u w:val="single"/>
        </w:rPr>
      </w:pPr>
      <w:r>
        <w:rPr>
          <w:rStyle w:val="Emphasis"/>
          <w:rFonts w:ascii="Calibri" w:hAnsi="Calibri" w:cs="Calibri"/>
          <w:b/>
          <w:bCs/>
          <w:i w:val="0"/>
          <w:color w:val="454545"/>
          <w:sz w:val="23"/>
          <w:szCs w:val="23"/>
          <w:u w:val="single"/>
        </w:rPr>
        <w:br w:type="page"/>
      </w:r>
    </w:p>
    <w:p w14:paraId="40B66740" w14:textId="520B98DF" w:rsidR="00B25D7C" w:rsidRPr="00B25D7C" w:rsidRDefault="00B25D7C" w:rsidP="00B25D7C">
      <w:pPr>
        <w:pStyle w:val="NormalWeb"/>
        <w:spacing w:before="0" w:beforeAutospacing="0" w:after="0" w:afterAutospacing="0"/>
        <w:rPr>
          <w:rStyle w:val="Emphasis"/>
          <w:rFonts w:ascii="Calibri" w:hAnsi="Calibri" w:cs="Calibri"/>
          <w:b/>
          <w:bCs/>
          <w:i w:val="0"/>
          <w:color w:val="454545"/>
          <w:sz w:val="23"/>
          <w:szCs w:val="23"/>
          <w:u w:val="single"/>
        </w:rPr>
      </w:pPr>
      <w:r w:rsidRPr="00B25D7C">
        <w:rPr>
          <w:rStyle w:val="Emphasis"/>
          <w:rFonts w:ascii="Calibri" w:hAnsi="Calibri" w:cs="Calibri"/>
          <w:b/>
          <w:bCs/>
          <w:i w:val="0"/>
          <w:color w:val="454545"/>
          <w:sz w:val="23"/>
          <w:szCs w:val="23"/>
          <w:u w:val="single"/>
        </w:rPr>
        <w:lastRenderedPageBreak/>
        <w:t>GE Resources</w:t>
      </w:r>
    </w:p>
    <w:p w14:paraId="30A3CA55" w14:textId="77777777" w:rsidR="00B25D7C" w:rsidRDefault="00B25D7C" w:rsidP="00B25D7C">
      <w:pPr>
        <w:pStyle w:val="NormalWeb"/>
        <w:spacing w:before="0" w:beforeAutospacing="0" w:after="0" w:afterAutospacing="0"/>
        <w:rPr>
          <w:rStyle w:val="Emphasis"/>
          <w:rFonts w:ascii="Calibri" w:hAnsi="Calibri" w:cs="Calibri"/>
          <w:bCs/>
          <w:i w:val="0"/>
          <w:color w:val="454545"/>
          <w:sz w:val="23"/>
          <w:szCs w:val="23"/>
        </w:rPr>
      </w:pPr>
    </w:p>
    <w:p w14:paraId="1695EEAE" w14:textId="06504FA1" w:rsidR="00B25D7C" w:rsidRDefault="00B25D7C"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New &amp; Old GE Crosswalk</w:t>
      </w:r>
    </w:p>
    <w:p w14:paraId="10F24DD9" w14:textId="61EAC339" w:rsidR="00B8031F" w:rsidRPr="00B8031F" w:rsidRDefault="00B8031F" w:rsidP="00B25D7C">
      <w:pPr>
        <w:pStyle w:val="NormalWeb"/>
        <w:spacing w:before="0" w:beforeAutospacing="0" w:after="0" w:afterAutospacing="0"/>
        <w:rPr>
          <w:rStyle w:val="Emphasis"/>
          <w:rFonts w:ascii="Calibri" w:hAnsi="Calibri" w:cs="Calibri"/>
          <w:bCs/>
          <w:color w:val="454545"/>
          <w:sz w:val="23"/>
          <w:szCs w:val="23"/>
        </w:rPr>
      </w:pPr>
      <w:r>
        <w:rPr>
          <w:rStyle w:val="Emphasis"/>
          <w:rFonts w:ascii="Calibri" w:hAnsi="Calibri" w:cs="Calibri"/>
          <w:bCs/>
          <w:color w:val="454545"/>
          <w:sz w:val="23"/>
          <w:szCs w:val="23"/>
        </w:rPr>
        <w:t xml:space="preserve"> * </w:t>
      </w:r>
      <w:proofErr w:type="gramStart"/>
      <w:r>
        <w:rPr>
          <w:rStyle w:val="Emphasis"/>
          <w:rFonts w:ascii="Calibri" w:hAnsi="Calibri" w:cs="Calibri"/>
          <w:bCs/>
          <w:color w:val="454545"/>
          <w:sz w:val="23"/>
          <w:szCs w:val="23"/>
        </w:rPr>
        <w:t>indicates</w:t>
      </w:r>
      <w:proofErr w:type="gramEnd"/>
      <w:r>
        <w:rPr>
          <w:rStyle w:val="Emphasis"/>
          <w:rFonts w:ascii="Calibri" w:hAnsi="Calibri" w:cs="Calibri"/>
          <w:bCs/>
          <w:color w:val="454545"/>
          <w:sz w:val="23"/>
          <w:szCs w:val="23"/>
        </w:rPr>
        <w:t xml:space="preserve"> a required GE for all undergraduate programs</w:t>
      </w:r>
    </w:p>
    <w:p w14:paraId="3AA13FFF" w14:textId="77777777" w:rsidR="00B25D7C" w:rsidRDefault="00B25D7C" w:rsidP="00B25D7C">
      <w:pPr>
        <w:pStyle w:val="NormalWeb"/>
        <w:spacing w:before="0" w:beforeAutospacing="0" w:after="0" w:afterAutospacing="0"/>
        <w:rPr>
          <w:rStyle w:val="Emphasis"/>
          <w:rFonts w:ascii="Calibri" w:hAnsi="Calibri" w:cs="Calibri"/>
          <w:bCs/>
          <w:i w:val="0"/>
          <w:color w:val="454545"/>
          <w:sz w:val="23"/>
          <w:szCs w:val="23"/>
        </w:rPr>
      </w:pPr>
    </w:p>
    <w:tbl>
      <w:tblPr>
        <w:tblStyle w:val="TableGrid"/>
        <w:tblW w:w="0" w:type="auto"/>
        <w:tblLook w:val="04A0" w:firstRow="1" w:lastRow="0" w:firstColumn="1" w:lastColumn="0" w:noHBand="0" w:noVBand="1"/>
      </w:tblPr>
      <w:tblGrid>
        <w:gridCol w:w="1393"/>
        <w:gridCol w:w="3195"/>
        <w:gridCol w:w="1355"/>
        <w:gridCol w:w="3407"/>
      </w:tblGrid>
      <w:tr w:rsidR="00B25D7C" w14:paraId="05C9D8CF" w14:textId="77777777" w:rsidTr="00CE4DBF">
        <w:tc>
          <w:tcPr>
            <w:tcW w:w="1393" w:type="dxa"/>
          </w:tcPr>
          <w:p w14:paraId="5720DC06" w14:textId="77777777" w:rsidR="00B25D7C" w:rsidRPr="00B25D7C" w:rsidRDefault="00B25D7C" w:rsidP="00B25D7C">
            <w:pPr>
              <w:pStyle w:val="NormalWeb"/>
              <w:spacing w:before="0" w:beforeAutospacing="0" w:after="0" w:afterAutospacing="0"/>
              <w:rPr>
                <w:rStyle w:val="Emphasis"/>
                <w:rFonts w:ascii="Calibri" w:hAnsi="Calibri" w:cs="Calibri"/>
                <w:b/>
                <w:bCs/>
                <w:i w:val="0"/>
                <w:color w:val="454545"/>
                <w:sz w:val="23"/>
                <w:szCs w:val="23"/>
              </w:rPr>
            </w:pPr>
            <w:r>
              <w:rPr>
                <w:rStyle w:val="Emphasis"/>
                <w:rFonts w:ascii="Calibri" w:hAnsi="Calibri" w:cs="Calibri"/>
                <w:b/>
                <w:bCs/>
                <w:i w:val="0"/>
                <w:color w:val="454545"/>
                <w:sz w:val="23"/>
                <w:szCs w:val="23"/>
              </w:rPr>
              <w:t>Old GE Designation</w:t>
            </w:r>
          </w:p>
        </w:tc>
        <w:tc>
          <w:tcPr>
            <w:tcW w:w="3195" w:type="dxa"/>
          </w:tcPr>
          <w:p w14:paraId="22A5A979" w14:textId="21F4847F" w:rsidR="00B25D7C" w:rsidRPr="00B25D7C" w:rsidRDefault="00B25D7C" w:rsidP="00B25D7C">
            <w:pPr>
              <w:pStyle w:val="NormalWeb"/>
              <w:spacing w:before="0" w:beforeAutospacing="0" w:after="0" w:afterAutospacing="0"/>
              <w:rPr>
                <w:rStyle w:val="Emphasis"/>
                <w:rFonts w:ascii="Calibri" w:hAnsi="Calibri" w:cs="Calibri"/>
                <w:b/>
                <w:bCs/>
                <w:i w:val="0"/>
                <w:color w:val="454545"/>
                <w:sz w:val="23"/>
                <w:szCs w:val="23"/>
              </w:rPr>
            </w:pPr>
            <w:r>
              <w:rPr>
                <w:rStyle w:val="Emphasis"/>
                <w:rFonts w:ascii="Calibri" w:hAnsi="Calibri" w:cs="Calibri"/>
                <w:b/>
                <w:bCs/>
                <w:i w:val="0"/>
                <w:color w:val="454545"/>
                <w:sz w:val="23"/>
                <w:szCs w:val="23"/>
              </w:rPr>
              <w:t>Old GE</w:t>
            </w:r>
          </w:p>
        </w:tc>
        <w:tc>
          <w:tcPr>
            <w:tcW w:w="1355" w:type="dxa"/>
          </w:tcPr>
          <w:p w14:paraId="486351E3" w14:textId="77777777" w:rsidR="00B25D7C" w:rsidRPr="00B25D7C" w:rsidRDefault="00B25D7C" w:rsidP="00B25D7C">
            <w:pPr>
              <w:pStyle w:val="NormalWeb"/>
              <w:spacing w:before="0" w:beforeAutospacing="0" w:after="0" w:afterAutospacing="0"/>
              <w:rPr>
                <w:rStyle w:val="Emphasis"/>
                <w:rFonts w:ascii="Calibri" w:hAnsi="Calibri" w:cs="Calibri"/>
                <w:b/>
                <w:bCs/>
                <w:i w:val="0"/>
                <w:color w:val="454545"/>
                <w:sz w:val="23"/>
                <w:szCs w:val="23"/>
              </w:rPr>
            </w:pPr>
            <w:r>
              <w:rPr>
                <w:rStyle w:val="Emphasis"/>
                <w:rFonts w:ascii="Calibri" w:hAnsi="Calibri" w:cs="Calibri"/>
                <w:b/>
                <w:bCs/>
                <w:i w:val="0"/>
                <w:color w:val="454545"/>
                <w:sz w:val="23"/>
                <w:szCs w:val="23"/>
              </w:rPr>
              <w:t>New GE Designation</w:t>
            </w:r>
          </w:p>
        </w:tc>
        <w:tc>
          <w:tcPr>
            <w:tcW w:w="3407" w:type="dxa"/>
          </w:tcPr>
          <w:p w14:paraId="25493D85" w14:textId="3C8BBBAD" w:rsidR="00B25D7C" w:rsidRPr="00B25D7C" w:rsidRDefault="00B25D7C" w:rsidP="00B25D7C">
            <w:pPr>
              <w:pStyle w:val="NormalWeb"/>
              <w:spacing w:before="0" w:beforeAutospacing="0" w:after="0" w:afterAutospacing="0"/>
              <w:rPr>
                <w:rStyle w:val="Emphasis"/>
                <w:rFonts w:ascii="Calibri" w:hAnsi="Calibri" w:cs="Calibri"/>
                <w:b/>
                <w:bCs/>
                <w:i w:val="0"/>
                <w:color w:val="454545"/>
                <w:sz w:val="23"/>
                <w:szCs w:val="23"/>
              </w:rPr>
            </w:pPr>
            <w:r>
              <w:rPr>
                <w:rStyle w:val="Emphasis"/>
                <w:rFonts w:ascii="Calibri" w:hAnsi="Calibri" w:cs="Calibri"/>
                <w:b/>
                <w:bCs/>
                <w:i w:val="0"/>
                <w:color w:val="454545"/>
                <w:sz w:val="23"/>
                <w:szCs w:val="23"/>
              </w:rPr>
              <w:t>New GE</w:t>
            </w:r>
          </w:p>
        </w:tc>
      </w:tr>
      <w:tr w:rsidR="00B25D7C" w14:paraId="2DC6A672" w14:textId="77777777" w:rsidTr="00CE4DBF">
        <w:tc>
          <w:tcPr>
            <w:tcW w:w="1393" w:type="dxa"/>
          </w:tcPr>
          <w:p w14:paraId="2B8F273C" w14:textId="77777777" w:rsidR="00B25D7C" w:rsidRDefault="00A8202E"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1</w:t>
            </w:r>
          </w:p>
        </w:tc>
        <w:tc>
          <w:tcPr>
            <w:tcW w:w="3195" w:type="dxa"/>
          </w:tcPr>
          <w:p w14:paraId="2DE0FED1" w14:textId="77777777" w:rsidR="00B25D7C" w:rsidRDefault="00B8031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Mathematics*</w:t>
            </w:r>
          </w:p>
        </w:tc>
        <w:tc>
          <w:tcPr>
            <w:tcW w:w="1355" w:type="dxa"/>
          </w:tcPr>
          <w:p w14:paraId="2B9C5F7C" w14:textId="51C02DB8" w:rsidR="00B25D7C" w:rsidRDefault="00EE5E67"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MATH</w:t>
            </w:r>
          </w:p>
        </w:tc>
        <w:tc>
          <w:tcPr>
            <w:tcW w:w="3407" w:type="dxa"/>
          </w:tcPr>
          <w:p w14:paraId="2907DD6F" w14:textId="2EBD0C0F" w:rsidR="00B25D7C" w:rsidRDefault="00B8031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 xml:space="preserve">Mathematics (and Quant </w:t>
            </w:r>
            <w:r w:rsidR="00210845">
              <w:rPr>
                <w:rStyle w:val="Emphasis"/>
                <w:rFonts w:ascii="Calibri" w:hAnsi="Calibri" w:cs="Calibri"/>
                <w:bCs/>
                <w:i w:val="0"/>
                <w:color w:val="454545"/>
                <w:sz w:val="23"/>
                <w:szCs w:val="23"/>
              </w:rPr>
              <w:t>Reasoning) *</w:t>
            </w:r>
          </w:p>
        </w:tc>
      </w:tr>
      <w:tr w:rsidR="00B25D7C" w14:paraId="6FF02D3F" w14:textId="77777777" w:rsidTr="00CE4DBF">
        <w:tc>
          <w:tcPr>
            <w:tcW w:w="1393" w:type="dxa"/>
          </w:tcPr>
          <w:p w14:paraId="38EC22F4" w14:textId="77777777" w:rsidR="00B25D7C" w:rsidRDefault="00B8031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2</w:t>
            </w:r>
          </w:p>
        </w:tc>
        <w:tc>
          <w:tcPr>
            <w:tcW w:w="3195" w:type="dxa"/>
          </w:tcPr>
          <w:p w14:paraId="5605C5AD" w14:textId="767B51E6" w:rsidR="00B25D7C" w:rsidRDefault="00B8031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Natural Sciences</w:t>
            </w:r>
            <w:r w:rsidR="004041A4">
              <w:rPr>
                <w:rStyle w:val="Emphasis"/>
                <w:rFonts w:ascii="Calibri" w:hAnsi="Calibri" w:cs="Calibri"/>
                <w:bCs/>
                <w:i w:val="0"/>
                <w:color w:val="454545"/>
                <w:sz w:val="23"/>
                <w:szCs w:val="23"/>
              </w:rPr>
              <w:t>*</w:t>
            </w:r>
          </w:p>
        </w:tc>
        <w:tc>
          <w:tcPr>
            <w:tcW w:w="1355" w:type="dxa"/>
          </w:tcPr>
          <w:p w14:paraId="367D724A" w14:textId="3D88083A" w:rsidR="00B25D7C" w:rsidRDefault="00EE5E67"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NSCI</w:t>
            </w:r>
          </w:p>
        </w:tc>
        <w:tc>
          <w:tcPr>
            <w:tcW w:w="3407" w:type="dxa"/>
          </w:tcPr>
          <w:p w14:paraId="05963EB4" w14:textId="02832A27" w:rsidR="00B25D7C" w:rsidRDefault="00B8031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 xml:space="preserve">Natural Sciences (and Sci </w:t>
            </w:r>
            <w:r w:rsidR="00210845">
              <w:rPr>
                <w:rStyle w:val="Emphasis"/>
                <w:rFonts w:ascii="Calibri" w:hAnsi="Calibri" w:cs="Calibri"/>
                <w:bCs/>
                <w:i w:val="0"/>
                <w:color w:val="454545"/>
                <w:sz w:val="23"/>
                <w:szCs w:val="23"/>
              </w:rPr>
              <w:t>Reasoning) *</w:t>
            </w:r>
          </w:p>
        </w:tc>
      </w:tr>
      <w:tr w:rsidR="00B25D7C" w14:paraId="109734A4" w14:textId="77777777" w:rsidTr="00CE4DBF">
        <w:tc>
          <w:tcPr>
            <w:tcW w:w="1393" w:type="dxa"/>
          </w:tcPr>
          <w:p w14:paraId="6C04AA04" w14:textId="77777777" w:rsidR="00B25D7C" w:rsidRDefault="00B8031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3</w:t>
            </w:r>
          </w:p>
        </w:tc>
        <w:tc>
          <w:tcPr>
            <w:tcW w:w="3195" w:type="dxa"/>
          </w:tcPr>
          <w:p w14:paraId="09FB5D75" w14:textId="77777777" w:rsidR="00B25D7C" w:rsidRDefault="00B8031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Social Sciences</w:t>
            </w:r>
          </w:p>
        </w:tc>
        <w:tc>
          <w:tcPr>
            <w:tcW w:w="1355" w:type="dxa"/>
          </w:tcPr>
          <w:p w14:paraId="0B3D0AAE" w14:textId="4EF3CDDD" w:rsidR="00B25D7C" w:rsidRDefault="00EE5E67"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SOCS</w:t>
            </w:r>
          </w:p>
        </w:tc>
        <w:tc>
          <w:tcPr>
            <w:tcW w:w="3407" w:type="dxa"/>
          </w:tcPr>
          <w:p w14:paraId="3FCF5907" w14:textId="77777777" w:rsidR="00B25D7C" w:rsidRDefault="00B8031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Social Sciences</w:t>
            </w:r>
          </w:p>
        </w:tc>
      </w:tr>
      <w:tr w:rsidR="00B25D7C" w14:paraId="13A820E5" w14:textId="77777777" w:rsidTr="00CE4DBF">
        <w:tc>
          <w:tcPr>
            <w:tcW w:w="1393" w:type="dxa"/>
          </w:tcPr>
          <w:p w14:paraId="13CB3BEA" w14:textId="77777777" w:rsidR="00B25D7C" w:rsidRDefault="00B8031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4</w:t>
            </w:r>
          </w:p>
        </w:tc>
        <w:tc>
          <w:tcPr>
            <w:tcW w:w="3195" w:type="dxa"/>
          </w:tcPr>
          <w:p w14:paraId="76C64CA8" w14:textId="6F95D3C9" w:rsidR="00B25D7C" w:rsidRDefault="00B8031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 xml:space="preserve">American History </w:t>
            </w:r>
            <w:r w:rsidR="006C3D45">
              <w:rPr>
                <w:rStyle w:val="Emphasis"/>
                <w:rFonts w:ascii="Calibri" w:hAnsi="Calibri" w:cs="Calibri"/>
                <w:bCs/>
                <w:i w:val="0"/>
                <w:color w:val="454545"/>
                <w:sz w:val="23"/>
                <w:szCs w:val="23"/>
              </w:rPr>
              <w:t>*</w:t>
            </w:r>
          </w:p>
        </w:tc>
        <w:tc>
          <w:tcPr>
            <w:tcW w:w="1355" w:type="dxa"/>
          </w:tcPr>
          <w:p w14:paraId="3077C244" w14:textId="2A81F6F3" w:rsidR="00B25D7C" w:rsidRDefault="00EE5E67"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USCV</w:t>
            </w:r>
          </w:p>
        </w:tc>
        <w:tc>
          <w:tcPr>
            <w:tcW w:w="3407" w:type="dxa"/>
          </w:tcPr>
          <w:p w14:paraId="7D6480A4" w14:textId="77777777" w:rsidR="00B25D7C" w:rsidRDefault="00B8031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US History &amp; Civic Engagement</w:t>
            </w:r>
          </w:p>
        </w:tc>
      </w:tr>
      <w:tr w:rsidR="00CE4DBF" w14:paraId="43969087" w14:textId="77777777" w:rsidTr="00CE4DBF">
        <w:tc>
          <w:tcPr>
            <w:tcW w:w="1393" w:type="dxa"/>
          </w:tcPr>
          <w:p w14:paraId="3402BAD9" w14:textId="77777777" w:rsidR="00CE4DBF" w:rsidRDefault="00CE4DB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5</w:t>
            </w:r>
          </w:p>
        </w:tc>
        <w:tc>
          <w:tcPr>
            <w:tcW w:w="3195" w:type="dxa"/>
          </w:tcPr>
          <w:p w14:paraId="67C6DF83" w14:textId="77777777" w:rsidR="00CE4DBF" w:rsidRDefault="00CE4DB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Western Civilization</w:t>
            </w:r>
          </w:p>
        </w:tc>
        <w:tc>
          <w:tcPr>
            <w:tcW w:w="1355" w:type="dxa"/>
            <w:vMerge w:val="restart"/>
          </w:tcPr>
          <w:p w14:paraId="537985C5" w14:textId="0D211CA0" w:rsidR="00CE4DBF" w:rsidRDefault="00EE5E67"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GLBL</w:t>
            </w:r>
          </w:p>
        </w:tc>
        <w:tc>
          <w:tcPr>
            <w:tcW w:w="3407" w:type="dxa"/>
            <w:vMerge w:val="restart"/>
          </w:tcPr>
          <w:p w14:paraId="780DC6F5" w14:textId="77777777" w:rsidR="00CE4DBF" w:rsidRDefault="00CE4DB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World History &amp; Global Awareness</w:t>
            </w:r>
          </w:p>
        </w:tc>
      </w:tr>
      <w:tr w:rsidR="00CE4DBF" w14:paraId="4BFEA48C" w14:textId="77777777" w:rsidTr="00CE4DBF">
        <w:tc>
          <w:tcPr>
            <w:tcW w:w="1393" w:type="dxa"/>
          </w:tcPr>
          <w:p w14:paraId="023357B3" w14:textId="77777777" w:rsidR="00CE4DBF" w:rsidRDefault="00CE4DB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6</w:t>
            </w:r>
          </w:p>
        </w:tc>
        <w:tc>
          <w:tcPr>
            <w:tcW w:w="3195" w:type="dxa"/>
          </w:tcPr>
          <w:p w14:paraId="06B81A8A" w14:textId="77777777" w:rsidR="00CE4DBF" w:rsidRDefault="00CE4DB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Other World Civilizations</w:t>
            </w:r>
          </w:p>
        </w:tc>
        <w:tc>
          <w:tcPr>
            <w:tcW w:w="1355" w:type="dxa"/>
            <w:vMerge/>
          </w:tcPr>
          <w:p w14:paraId="5FDECF90" w14:textId="77777777" w:rsidR="00CE4DBF" w:rsidRDefault="00CE4DBF" w:rsidP="00B25D7C">
            <w:pPr>
              <w:pStyle w:val="NormalWeb"/>
              <w:spacing w:before="0" w:beforeAutospacing="0" w:after="0" w:afterAutospacing="0"/>
              <w:rPr>
                <w:rStyle w:val="Emphasis"/>
                <w:rFonts w:ascii="Calibri" w:hAnsi="Calibri" w:cs="Calibri"/>
                <w:bCs/>
                <w:i w:val="0"/>
                <w:color w:val="454545"/>
                <w:sz w:val="23"/>
                <w:szCs w:val="23"/>
              </w:rPr>
            </w:pPr>
          </w:p>
        </w:tc>
        <w:tc>
          <w:tcPr>
            <w:tcW w:w="3407" w:type="dxa"/>
            <w:vMerge/>
          </w:tcPr>
          <w:p w14:paraId="01CDB753" w14:textId="77777777" w:rsidR="00CE4DBF" w:rsidRDefault="00CE4DBF" w:rsidP="00B25D7C">
            <w:pPr>
              <w:pStyle w:val="NormalWeb"/>
              <w:spacing w:before="0" w:beforeAutospacing="0" w:after="0" w:afterAutospacing="0"/>
              <w:rPr>
                <w:rStyle w:val="Emphasis"/>
                <w:rFonts w:ascii="Calibri" w:hAnsi="Calibri" w:cs="Calibri"/>
                <w:bCs/>
                <w:i w:val="0"/>
                <w:color w:val="454545"/>
                <w:sz w:val="23"/>
                <w:szCs w:val="23"/>
              </w:rPr>
            </w:pPr>
          </w:p>
        </w:tc>
      </w:tr>
      <w:tr w:rsidR="00B25D7C" w14:paraId="36862A39" w14:textId="77777777" w:rsidTr="00CE4DBF">
        <w:tc>
          <w:tcPr>
            <w:tcW w:w="1393" w:type="dxa"/>
          </w:tcPr>
          <w:p w14:paraId="02FB6DF3" w14:textId="77777777" w:rsidR="00B25D7C" w:rsidRDefault="00B8031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7</w:t>
            </w:r>
          </w:p>
        </w:tc>
        <w:tc>
          <w:tcPr>
            <w:tcW w:w="3195" w:type="dxa"/>
          </w:tcPr>
          <w:p w14:paraId="02B5BAA7" w14:textId="77777777" w:rsidR="00B25D7C" w:rsidRDefault="00B8031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Humanities</w:t>
            </w:r>
          </w:p>
        </w:tc>
        <w:tc>
          <w:tcPr>
            <w:tcW w:w="1355" w:type="dxa"/>
          </w:tcPr>
          <w:p w14:paraId="10C65511" w14:textId="48F80198" w:rsidR="00B25D7C" w:rsidRDefault="00EE5E67"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HUMN</w:t>
            </w:r>
          </w:p>
        </w:tc>
        <w:tc>
          <w:tcPr>
            <w:tcW w:w="3407" w:type="dxa"/>
          </w:tcPr>
          <w:p w14:paraId="23BA20B9" w14:textId="77777777" w:rsidR="00B25D7C" w:rsidRDefault="00B8031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Humanities</w:t>
            </w:r>
          </w:p>
        </w:tc>
      </w:tr>
      <w:tr w:rsidR="00B8031F" w14:paraId="548C8B0A" w14:textId="77777777" w:rsidTr="00CE4DBF">
        <w:tc>
          <w:tcPr>
            <w:tcW w:w="1393" w:type="dxa"/>
          </w:tcPr>
          <w:p w14:paraId="540EAC3D" w14:textId="77777777" w:rsidR="00B8031F" w:rsidRDefault="00B8031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8</w:t>
            </w:r>
          </w:p>
        </w:tc>
        <w:tc>
          <w:tcPr>
            <w:tcW w:w="3195" w:type="dxa"/>
          </w:tcPr>
          <w:p w14:paraId="51F290B4" w14:textId="77777777" w:rsidR="00B8031F" w:rsidRDefault="00B8031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The Arts</w:t>
            </w:r>
          </w:p>
        </w:tc>
        <w:tc>
          <w:tcPr>
            <w:tcW w:w="1355" w:type="dxa"/>
          </w:tcPr>
          <w:p w14:paraId="61A61C7C" w14:textId="3E954929" w:rsidR="00B8031F" w:rsidRDefault="00EE5E67"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ARTS</w:t>
            </w:r>
          </w:p>
        </w:tc>
        <w:tc>
          <w:tcPr>
            <w:tcW w:w="3407" w:type="dxa"/>
          </w:tcPr>
          <w:p w14:paraId="3C9FABBF" w14:textId="77777777" w:rsidR="00B8031F" w:rsidRDefault="00CE4DB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The Arts</w:t>
            </w:r>
          </w:p>
        </w:tc>
      </w:tr>
      <w:tr w:rsidR="00B8031F" w14:paraId="4E6D7B2A" w14:textId="77777777" w:rsidTr="00CE4DBF">
        <w:tc>
          <w:tcPr>
            <w:tcW w:w="1393" w:type="dxa"/>
          </w:tcPr>
          <w:p w14:paraId="2EBED181" w14:textId="77777777" w:rsidR="00B8031F" w:rsidRDefault="00B8031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9</w:t>
            </w:r>
          </w:p>
        </w:tc>
        <w:tc>
          <w:tcPr>
            <w:tcW w:w="3195" w:type="dxa"/>
          </w:tcPr>
          <w:p w14:paraId="697817A7" w14:textId="77777777" w:rsidR="00B8031F" w:rsidRDefault="00B8031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Foreign Language</w:t>
            </w:r>
          </w:p>
        </w:tc>
        <w:tc>
          <w:tcPr>
            <w:tcW w:w="1355" w:type="dxa"/>
          </w:tcPr>
          <w:p w14:paraId="3F30610C" w14:textId="18264F65" w:rsidR="00B8031F" w:rsidRDefault="00EE5E67"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WLNG</w:t>
            </w:r>
          </w:p>
        </w:tc>
        <w:tc>
          <w:tcPr>
            <w:tcW w:w="3407" w:type="dxa"/>
          </w:tcPr>
          <w:p w14:paraId="3E07DB1B" w14:textId="77777777" w:rsidR="00B8031F" w:rsidRDefault="00CE4DB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World Languages</w:t>
            </w:r>
          </w:p>
        </w:tc>
      </w:tr>
      <w:tr w:rsidR="00B8031F" w14:paraId="63F2777D" w14:textId="77777777" w:rsidTr="00CE4DBF">
        <w:tc>
          <w:tcPr>
            <w:tcW w:w="1393" w:type="dxa"/>
          </w:tcPr>
          <w:p w14:paraId="591AEAB9" w14:textId="77777777" w:rsidR="00B8031F" w:rsidRDefault="00B8031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10</w:t>
            </w:r>
          </w:p>
        </w:tc>
        <w:tc>
          <w:tcPr>
            <w:tcW w:w="3195" w:type="dxa"/>
          </w:tcPr>
          <w:p w14:paraId="78ABADB2" w14:textId="77777777" w:rsidR="00B8031F" w:rsidRDefault="00B8031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Basic Communication*</w:t>
            </w:r>
          </w:p>
        </w:tc>
        <w:tc>
          <w:tcPr>
            <w:tcW w:w="1355" w:type="dxa"/>
          </w:tcPr>
          <w:p w14:paraId="6D33747B" w14:textId="43D31B15" w:rsidR="00B8031F" w:rsidRDefault="00EE5E67"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COMW</w:t>
            </w:r>
            <w:r w:rsidR="00CE4DBF">
              <w:rPr>
                <w:rStyle w:val="Emphasis"/>
                <w:rFonts w:ascii="Calibri" w:hAnsi="Calibri" w:cs="Calibri"/>
                <w:bCs/>
                <w:i w:val="0"/>
                <w:color w:val="454545"/>
                <w:sz w:val="23"/>
                <w:szCs w:val="23"/>
              </w:rPr>
              <w:t xml:space="preserve"> &amp; </w:t>
            </w:r>
            <w:r w:rsidR="00E740BE">
              <w:rPr>
                <w:rStyle w:val="Emphasis"/>
                <w:rFonts w:ascii="Calibri" w:hAnsi="Calibri" w:cs="Calibri"/>
                <w:bCs/>
                <w:i w:val="0"/>
                <w:color w:val="454545"/>
                <w:sz w:val="23"/>
                <w:szCs w:val="23"/>
              </w:rPr>
              <w:t>C</w:t>
            </w:r>
            <w:r w:rsidR="00CE4DBF">
              <w:rPr>
                <w:rStyle w:val="Emphasis"/>
                <w:rFonts w:ascii="Calibri" w:hAnsi="Calibri" w:cs="Calibri"/>
                <w:bCs/>
                <w:i w:val="0"/>
                <w:color w:val="454545"/>
                <w:sz w:val="23"/>
                <w:szCs w:val="23"/>
              </w:rPr>
              <w:t>O</w:t>
            </w:r>
            <w:r>
              <w:rPr>
                <w:rStyle w:val="Emphasis"/>
                <w:rFonts w:ascii="Calibri" w:hAnsi="Calibri" w:cs="Calibri"/>
                <w:bCs/>
                <w:i w:val="0"/>
                <w:color w:val="454545"/>
                <w:sz w:val="23"/>
                <w:szCs w:val="23"/>
              </w:rPr>
              <w:t>MO</w:t>
            </w:r>
          </w:p>
        </w:tc>
        <w:tc>
          <w:tcPr>
            <w:tcW w:w="3407" w:type="dxa"/>
          </w:tcPr>
          <w:p w14:paraId="6A088566" w14:textId="77777777" w:rsidR="00B8031F" w:rsidRDefault="00B8031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Communication: Written &amp; Oral*</w:t>
            </w:r>
            <w:r w:rsidR="000578EF">
              <w:rPr>
                <w:rStyle w:val="Emphasis"/>
                <w:rFonts w:ascii="Calibri" w:hAnsi="Calibri" w:cs="Calibri"/>
                <w:bCs/>
                <w:i w:val="0"/>
                <w:color w:val="454545"/>
                <w:sz w:val="23"/>
                <w:szCs w:val="23"/>
              </w:rPr>
              <w:t>~</w:t>
            </w:r>
          </w:p>
        </w:tc>
      </w:tr>
      <w:tr w:rsidR="00B8031F" w14:paraId="6FBFF784" w14:textId="77777777" w:rsidTr="00CE4DBF">
        <w:tc>
          <w:tcPr>
            <w:tcW w:w="1393" w:type="dxa"/>
          </w:tcPr>
          <w:p w14:paraId="67DEE3A7" w14:textId="77777777" w:rsidR="00B8031F" w:rsidRDefault="00B8031F" w:rsidP="00B25D7C">
            <w:pPr>
              <w:pStyle w:val="NormalWeb"/>
              <w:spacing w:before="0" w:beforeAutospacing="0" w:after="0" w:afterAutospacing="0"/>
              <w:rPr>
                <w:rStyle w:val="Emphasis"/>
                <w:rFonts w:ascii="Calibri" w:hAnsi="Calibri" w:cs="Calibri"/>
                <w:bCs/>
                <w:i w:val="0"/>
                <w:color w:val="454545"/>
                <w:sz w:val="23"/>
                <w:szCs w:val="23"/>
              </w:rPr>
            </w:pPr>
          </w:p>
        </w:tc>
        <w:tc>
          <w:tcPr>
            <w:tcW w:w="3195" w:type="dxa"/>
          </w:tcPr>
          <w:p w14:paraId="6CD0776D" w14:textId="77777777" w:rsidR="00B8031F" w:rsidRDefault="00B8031F" w:rsidP="00B25D7C">
            <w:pPr>
              <w:pStyle w:val="NormalWeb"/>
              <w:spacing w:before="0" w:beforeAutospacing="0" w:after="0" w:afterAutospacing="0"/>
              <w:rPr>
                <w:rStyle w:val="Emphasis"/>
                <w:rFonts w:ascii="Calibri" w:hAnsi="Calibri" w:cs="Calibri"/>
                <w:bCs/>
                <w:i w:val="0"/>
                <w:color w:val="454545"/>
                <w:sz w:val="23"/>
                <w:szCs w:val="23"/>
              </w:rPr>
            </w:pPr>
          </w:p>
        </w:tc>
        <w:tc>
          <w:tcPr>
            <w:tcW w:w="1355" w:type="dxa"/>
          </w:tcPr>
          <w:p w14:paraId="148270CF" w14:textId="5A1A4A4B" w:rsidR="00B8031F" w:rsidRDefault="00EE5E67"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DVRS</w:t>
            </w:r>
          </w:p>
        </w:tc>
        <w:tc>
          <w:tcPr>
            <w:tcW w:w="3407" w:type="dxa"/>
          </w:tcPr>
          <w:p w14:paraId="6B2E715D" w14:textId="77777777" w:rsidR="00B8031F" w:rsidRDefault="00B8031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Diversity: Equity, Inclusion, and Social Justice*</w:t>
            </w:r>
          </w:p>
        </w:tc>
      </w:tr>
      <w:tr w:rsidR="00CE4DBF" w14:paraId="6C3DE1FF" w14:textId="77777777" w:rsidTr="00CE4DBF">
        <w:tc>
          <w:tcPr>
            <w:tcW w:w="1393" w:type="dxa"/>
          </w:tcPr>
          <w:p w14:paraId="3287712C" w14:textId="77777777" w:rsidR="00CE4DBF" w:rsidRDefault="00CE4DB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Competency</w:t>
            </w:r>
          </w:p>
        </w:tc>
        <w:tc>
          <w:tcPr>
            <w:tcW w:w="3195" w:type="dxa"/>
          </w:tcPr>
          <w:p w14:paraId="110D8652" w14:textId="77777777" w:rsidR="00CE4DBF" w:rsidRDefault="00CE4DB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Critical Thinking*</w:t>
            </w:r>
          </w:p>
        </w:tc>
        <w:tc>
          <w:tcPr>
            <w:tcW w:w="1355" w:type="dxa"/>
          </w:tcPr>
          <w:p w14:paraId="4EE6A964" w14:textId="7E85508B" w:rsidR="00CE4DBF" w:rsidRDefault="00EE5E67"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RESN</w:t>
            </w:r>
          </w:p>
        </w:tc>
        <w:tc>
          <w:tcPr>
            <w:tcW w:w="3407" w:type="dxa"/>
          </w:tcPr>
          <w:p w14:paraId="01FD449D" w14:textId="77777777" w:rsidR="00CE4DBF" w:rsidRDefault="00CE4DB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Critical Thinking &amp; Reasoning*</w:t>
            </w:r>
            <w:r w:rsidR="000578EF">
              <w:rPr>
                <w:rStyle w:val="Emphasis"/>
                <w:rFonts w:ascii="Calibri" w:hAnsi="Calibri" w:cs="Calibri"/>
                <w:bCs/>
                <w:i w:val="0"/>
                <w:color w:val="454545"/>
                <w:sz w:val="23"/>
                <w:szCs w:val="23"/>
              </w:rPr>
              <w:t>+</w:t>
            </w:r>
          </w:p>
        </w:tc>
      </w:tr>
      <w:tr w:rsidR="00CE4DBF" w14:paraId="27B2813B" w14:textId="77777777" w:rsidTr="00CE4DBF">
        <w:tc>
          <w:tcPr>
            <w:tcW w:w="1393" w:type="dxa"/>
          </w:tcPr>
          <w:p w14:paraId="1D13DEDD" w14:textId="77777777" w:rsidR="00CE4DBF" w:rsidRDefault="00CE4DB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Competency</w:t>
            </w:r>
          </w:p>
        </w:tc>
        <w:tc>
          <w:tcPr>
            <w:tcW w:w="3195" w:type="dxa"/>
          </w:tcPr>
          <w:p w14:paraId="1E598BFE" w14:textId="77777777" w:rsidR="00CE4DBF" w:rsidRDefault="00CE4DB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Information Literacy*</w:t>
            </w:r>
          </w:p>
        </w:tc>
        <w:tc>
          <w:tcPr>
            <w:tcW w:w="1355" w:type="dxa"/>
          </w:tcPr>
          <w:p w14:paraId="6C5C6297" w14:textId="2EAC7786" w:rsidR="00CE4DBF" w:rsidRDefault="00EE5E67"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INFO</w:t>
            </w:r>
          </w:p>
        </w:tc>
        <w:tc>
          <w:tcPr>
            <w:tcW w:w="3407" w:type="dxa"/>
          </w:tcPr>
          <w:p w14:paraId="2F3F3A76" w14:textId="77777777" w:rsidR="00CE4DBF" w:rsidRDefault="00CE4DBF"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Information Literacy*</w:t>
            </w:r>
            <w:r w:rsidR="000578EF">
              <w:rPr>
                <w:rStyle w:val="Emphasis"/>
                <w:rFonts w:ascii="Calibri" w:hAnsi="Calibri" w:cs="Calibri"/>
                <w:bCs/>
                <w:i w:val="0"/>
                <w:color w:val="454545"/>
                <w:sz w:val="23"/>
                <w:szCs w:val="23"/>
              </w:rPr>
              <w:t>^</w:t>
            </w:r>
          </w:p>
        </w:tc>
      </w:tr>
    </w:tbl>
    <w:p w14:paraId="06148F67" w14:textId="77777777" w:rsidR="00CE4DBF" w:rsidRDefault="00CE4DBF" w:rsidP="00B25D7C">
      <w:pPr>
        <w:pStyle w:val="NormalWeb"/>
        <w:spacing w:before="0" w:beforeAutospacing="0" w:after="0" w:afterAutospacing="0"/>
        <w:rPr>
          <w:rStyle w:val="Emphasis"/>
          <w:rFonts w:ascii="Calibri" w:hAnsi="Calibri" w:cs="Calibri"/>
          <w:bCs/>
          <w:i w:val="0"/>
          <w:color w:val="454545"/>
          <w:sz w:val="23"/>
          <w:szCs w:val="23"/>
        </w:rPr>
      </w:pPr>
    </w:p>
    <w:p w14:paraId="5DCE0329" w14:textId="77777777" w:rsidR="000578EF" w:rsidRPr="000578EF" w:rsidRDefault="000578EF" w:rsidP="00B25D7C">
      <w:pPr>
        <w:pStyle w:val="NormalWeb"/>
        <w:spacing w:before="0" w:beforeAutospacing="0" w:after="0" w:afterAutospacing="0"/>
        <w:rPr>
          <w:rStyle w:val="Emphasis"/>
          <w:rFonts w:ascii="Calibri" w:hAnsi="Calibri" w:cs="Calibri"/>
          <w:bCs/>
          <w:color w:val="454545"/>
          <w:sz w:val="23"/>
          <w:szCs w:val="23"/>
        </w:rPr>
      </w:pPr>
      <w:r>
        <w:rPr>
          <w:rStyle w:val="Emphasis"/>
          <w:rFonts w:ascii="Calibri" w:hAnsi="Calibri" w:cs="Calibri"/>
          <w:bCs/>
          <w:i w:val="0"/>
          <w:color w:val="454545"/>
          <w:sz w:val="23"/>
          <w:szCs w:val="23"/>
        </w:rPr>
        <w:t xml:space="preserve">~ </w:t>
      </w:r>
      <w:r>
        <w:rPr>
          <w:rStyle w:val="Emphasis"/>
          <w:rFonts w:ascii="Calibri" w:hAnsi="Calibri" w:cs="Calibri"/>
          <w:bCs/>
          <w:color w:val="454545"/>
          <w:sz w:val="23"/>
          <w:szCs w:val="23"/>
        </w:rPr>
        <w:t>As in our current framework, the Oral and Written components of the Communication GE will be covered in separate classes: Public Speaking</w:t>
      </w:r>
      <w:r w:rsidR="00E57C18">
        <w:rPr>
          <w:rStyle w:val="Emphasis"/>
          <w:rFonts w:ascii="Calibri" w:hAnsi="Calibri" w:cs="Calibri"/>
          <w:bCs/>
          <w:color w:val="454545"/>
          <w:sz w:val="23"/>
          <w:szCs w:val="23"/>
        </w:rPr>
        <w:t xml:space="preserve">, </w:t>
      </w:r>
      <w:r>
        <w:rPr>
          <w:rStyle w:val="Emphasis"/>
          <w:rFonts w:ascii="Calibri" w:hAnsi="Calibri" w:cs="Calibri"/>
          <w:bCs/>
          <w:color w:val="454545"/>
          <w:sz w:val="23"/>
          <w:szCs w:val="23"/>
        </w:rPr>
        <w:t>Business Communication</w:t>
      </w:r>
      <w:r w:rsidR="00E57C18">
        <w:rPr>
          <w:rStyle w:val="Emphasis"/>
          <w:rFonts w:ascii="Calibri" w:hAnsi="Calibri" w:cs="Calibri"/>
          <w:bCs/>
          <w:color w:val="454545"/>
          <w:sz w:val="23"/>
          <w:szCs w:val="23"/>
        </w:rPr>
        <w:t>, or Argumentation &amp; Debate</w:t>
      </w:r>
      <w:r>
        <w:rPr>
          <w:rStyle w:val="Emphasis"/>
          <w:rFonts w:ascii="Calibri" w:hAnsi="Calibri" w:cs="Calibri"/>
          <w:bCs/>
          <w:color w:val="454545"/>
          <w:sz w:val="23"/>
          <w:szCs w:val="23"/>
        </w:rPr>
        <w:t xml:space="preserve"> </w:t>
      </w:r>
      <w:r w:rsidRPr="00E57C18">
        <w:rPr>
          <w:rStyle w:val="Emphasis"/>
          <w:rFonts w:ascii="Calibri" w:hAnsi="Calibri" w:cs="Calibri"/>
          <w:b/>
          <w:bCs/>
          <w:color w:val="454545"/>
          <w:sz w:val="23"/>
          <w:szCs w:val="23"/>
          <w:u w:val="single"/>
        </w:rPr>
        <w:t>and</w:t>
      </w:r>
      <w:r>
        <w:rPr>
          <w:rStyle w:val="Emphasis"/>
          <w:rFonts w:ascii="Calibri" w:hAnsi="Calibri" w:cs="Calibri"/>
          <w:bCs/>
          <w:color w:val="454545"/>
          <w:sz w:val="23"/>
          <w:szCs w:val="23"/>
        </w:rPr>
        <w:t xml:space="preserve"> one of our ENGL courses (ENGL 100, 200, 250). </w:t>
      </w:r>
    </w:p>
    <w:p w14:paraId="435C2432" w14:textId="77777777" w:rsidR="000578EF" w:rsidRDefault="000578EF" w:rsidP="00B25D7C">
      <w:pPr>
        <w:pStyle w:val="NormalWeb"/>
        <w:spacing w:before="0" w:beforeAutospacing="0" w:after="0" w:afterAutospacing="0"/>
        <w:rPr>
          <w:rStyle w:val="Emphasis"/>
          <w:rFonts w:ascii="Calibri" w:hAnsi="Calibri" w:cs="Calibri"/>
          <w:bCs/>
          <w:color w:val="454545"/>
          <w:sz w:val="23"/>
          <w:szCs w:val="23"/>
        </w:rPr>
      </w:pPr>
      <w:r>
        <w:rPr>
          <w:rStyle w:val="Emphasis"/>
          <w:rFonts w:ascii="Calibri" w:hAnsi="Calibri" w:cs="Calibri"/>
          <w:bCs/>
          <w:i w:val="0"/>
          <w:color w:val="454545"/>
          <w:sz w:val="23"/>
          <w:szCs w:val="23"/>
        </w:rPr>
        <w:t>+</w:t>
      </w:r>
      <w:r>
        <w:rPr>
          <w:rStyle w:val="Emphasis"/>
          <w:rFonts w:ascii="Calibri" w:hAnsi="Calibri" w:cs="Calibri"/>
          <w:bCs/>
          <w:color w:val="454545"/>
          <w:sz w:val="23"/>
          <w:szCs w:val="23"/>
        </w:rPr>
        <w:t xml:space="preserve">The critical competence of Critical Thinking &amp; Reasoning will be </w:t>
      </w:r>
      <w:r w:rsidRPr="00A42285">
        <w:rPr>
          <w:rStyle w:val="Emphasis"/>
          <w:rFonts w:ascii="Calibri" w:hAnsi="Calibri" w:cs="Calibri"/>
          <w:bCs/>
          <w:color w:val="454545"/>
          <w:sz w:val="23"/>
          <w:szCs w:val="23"/>
        </w:rPr>
        <w:t>embedded and assessed in</w:t>
      </w:r>
      <w:r w:rsidR="00A42285" w:rsidRPr="00A42285">
        <w:rPr>
          <w:rStyle w:val="Emphasis"/>
          <w:rFonts w:ascii="Calibri" w:hAnsi="Calibri" w:cs="Calibri"/>
          <w:bCs/>
          <w:color w:val="454545"/>
          <w:sz w:val="23"/>
          <w:szCs w:val="23"/>
        </w:rPr>
        <w:t xml:space="preserve"> Natural Sciences.</w:t>
      </w:r>
    </w:p>
    <w:p w14:paraId="40E56602" w14:textId="77777777" w:rsidR="000578EF" w:rsidRPr="000578EF" w:rsidRDefault="000578EF" w:rsidP="00B25D7C">
      <w:pPr>
        <w:pStyle w:val="NormalWeb"/>
        <w:spacing w:before="0" w:beforeAutospacing="0" w:after="0" w:afterAutospacing="0"/>
        <w:rPr>
          <w:rStyle w:val="Emphasis"/>
          <w:rFonts w:ascii="Calibri" w:hAnsi="Calibri" w:cs="Calibri"/>
          <w:bCs/>
          <w:color w:val="454545"/>
          <w:sz w:val="23"/>
          <w:szCs w:val="23"/>
        </w:rPr>
      </w:pPr>
      <w:r w:rsidRPr="000578EF">
        <w:rPr>
          <w:rStyle w:val="Emphasis"/>
          <w:rFonts w:ascii="Calibri" w:hAnsi="Calibri" w:cs="Calibri"/>
          <w:bCs/>
          <w:i w:val="0"/>
          <w:color w:val="454545"/>
          <w:sz w:val="23"/>
          <w:szCs w:val="23"/>
        </w:rPr>
        <w:t>^</w:t>
      </w:r>
      <w:r>
        <w:rPr>
          <w:rStyle w:val="Emphasis"/>
          <w:rFonts w:ascii="Calibri" w:hAnsi="Calibri" w:cs="Calibri"/>
          <w:bCs/>
          <w:color w:val="454545"/>
          <w:sz w:val="23"/>
          <w:szCs w:val="23"/>
        </w:rPr>
        <w:t xml:space="preserve">The critical competence of Information Literacy will be </w:t>
      </w:r>
      <w:r w:rsidRPr="00A42285">
        <w:rPr>
          <w:rStyle w:val="Emphasis"/>
          <w:rFonts w:ascii="Calibri" w:hAnsi="Calibri" w:cs="Calibri"/>
          <w:bCs/>
          <w:color w:val="454545"/>
          <w:sz w:val="23"/>
          <w:szCs w:val="23"/>
        </w:rPr>
        <w:t>embedded and assessed in</w:t>
      </w:r>
      <w:r w:rsidR="00A42285">
        <w:rPr>
          <w:rStyle w:val="Emphasis"/>
          <w:rFonts w:ascii="Calibri" w:hAnsi="Calibri" w:cs="Calibri"/>
          <w:bCs/>
          <w:color w:val="454545"/>
          <w:sz w:val="23"/>
          <w:szCs w:val="23"/>
        </w:rPr>
        <w:t xml:space="preserve"> Communication: Written.</w:t>
      </w:r>
    </w:p>
    <w:p w14:paraId="3B873E62" w14:textId="77777777" w:rsidR="000578EF" w:rsidRDefault="000578EF" w:rsidP="00B25D7C">
      <w:pPr>
        <w:pStyle w:val="NormalWeb"/>
        <w:spacing w:before="0" w:beforeAutospacing="0" w:after="0" w:afterAutospacing="0"/>
        <w:rPr>
          <w:rStyle w:val="Emphasis"/>
          <w:rFonts w:ascii="Calibri" w:hAnsi="Calibri" w:cs="Calibri"/>
          <w:bCs/>
          <w:i w:val="0"/>
          <w:color w:val="454545"/>
          <w:sz w:val="23"/>
          <w:szCs w:val="23"/>
        </w:rPr>
      </w:pPr>
    </w:p>
    <w:p w14:paraId="4E70FF68" w14:textId="77777777" w:rsidR="00EE022A" w:rsidRDefault="00EE022A">
      <w:pPr>
        <w:spacing w:after="160" w:line="259" w:lineRule="auto"/>
        <w:rPr>
          <w:rStyle w:val="Emphasis"/>
          <w:rFonts w:ascii="Calibri" w:eastAsia="Arial Unicode MS" w:hAnsi="Calibri" w:cs="Calibri"/>
          <w:bCs/>
          <w:i w:val="0"/>
          <w:color w:val="454545"/>
          <w:sz w:val="23"/>
          <w:szCs w:val="23"/>
        </w:rPr>
      </w:pPr>
      <w:r>
        <w:rPr>
          <w:rStyle w:val="Emphasis"/>
          <w:rFonts w:ascii="Calibri" w:hAnsi="Calibri" w:cs="Calibri"/>
          <w:bCs/>
          <w:i w:val="0"/>
          <w:color w:val="454545"/>
          <w:sz w:val="23"/>
          <w:szCs w:val="23"/>
        </w:rPr>
        <w:br w:type="page"/>
      </w:r>
    </w:p>
    <w:p w14:paraId="60030F66" w14:textId="57ABB6E2" w:rsidR="00B25D7C" w:rsidRDefault="00B25D7C"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lastRenderedPageBreak/>
        <w:t>Required GE per program</w:t>
      </w:r>
    </w:p>
    <w:p w14:paraId="707294FE" w14:textId="77777777" w:rsidR="00B25D7C" w:rsidRDefault="00B25D7C" w:rsidP="00B25D7C">
      <w:pPr>
        <w:pStyle w:val="NormalWeb"/>
        <w:spacing w:before="0" w:beforeAutospacing="0" w:after="0" w:afterAutospacing="0"/>
        <w:rPr>
          <w:rStyle w:val="Emphasis"/>
          <w:rFonts w:ascii="Calibri" w:hAnsi="Calibri" w:cs="Calibri"/>
          <w:bCs/>
          <w:i w:val="0"/>
          <w:color w:val="454545"/>
          <w:sz w:val="23"/>
          <w:szCs w:val="23"/>
        </w:rPr>
      </w:pPr>
    </w:p>
    <w:p w14:paraId="76CAC56A" w14:textId="77777777" w:rsidR="00CE4DBF" w:rsidRDefault="00CE4DBF" w:rsidP="00B25D7C">
      <w:pPr>
        <w:pStyle w:val="NormalWeb"/>
        <w:spacing w:before="0" w:beforeAutospacing="0" w:after="0" w:afterAutospacing="0"/>
        <w:rPr>
          <w:rStyle w:val="Emphasis"/>
          <w:rFonts w:ascii="Calibri" w:hAnsi="Calibri" w:cs="Calibri"/>
          <w:bCs/>
          <w:i w:val="0"/>
          <w:color w:val="454545"/>
          <w:sz w:val="23"/>
          <w:szCs w:val="23"/>
        </w:rPr>
      </w:pPr>
      <w:r w:rsidRPr="00651555">
        <w:rPr>
          <w:rFonts w:ascii="Times New Roman" w:hAnsi="Times New Roman" w:cs="Times New Roman"/>
          <w:noProof/>
          <w:color w:val="000000" w:themeColor="text1"/>
        </w:rPr>
        <w:drawing>
          <wp:inline distT="0" distB="0" distL="0" distR="0" wp14:anchorId="18447136" wp14:editId="14B7DB65">
            <wp:extent cx="5943600" cy="476821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stretch>
                      <a:fillRect/>
                    </a:stretch>
                  </pic:blipFill>
                  <pic:spPr>
                    <a:xfrm>
                      <a:off x="0" y="0"/>
                      <a:ext cx="5943600" cy="4768215"/>
                    </a:xfrm>
                    <a:prstGeom prst="rect">
                      <a:avLst/>
                    </a:prstGeom>
                  </pic:spPr>
                </pic:pic>
              </a:graphicData>
            </a:graphic>
          </wp:inline>
        </w:drawing>
      </w:r>
    </w:p>
    <w:p w14:paraId="5C045823" w14:textId="77777777" w:rsidR="00B25D7C" w:rsidRDefault="00B25D7C" w:rsidP="00B25D7C">
      <w:pPr>
        <w:pStyle w:val="NormalWeb"/>
        <w:spacing w:before="0" w:beforeAutospacing="0" w:after="0" w:afterAutospacing="0"/>
        <w:rPr>
          <w:rStyle w:val="Emphasis"/>
          <w:rFonts w:ascii="Calibri" w:hAnsi="Calibri" w:cs="Calibri"/>
          <w:bCs/>
          <w:i w:val="0"/>
          <w:color w:val="454545"/>
          <w:sz w:val="23"/>
          <w:szCs w:val="23"/>
        </w:rPr>
      </w:pPr>
    </w:p>
    <w:p w14:paraId="2DB60E75" w14:textId="77777777" w:rsidR="00B25D7C" w:rsidRDefault="00B25D7C" w:rsidP="00B25D7C">
      <w:pPr>
        <w:pStyle w:val="NormalWeb"/>
        <w:spacing w:before="0" w:beforeAutospacing="0" w:after="0" w:afterAutospacing="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SUNY Webpages</w:t>
      </w:r>
    </w:p>
    <w:p w14:paraId="3C556CE1" w14:textId="77777777" w:rsidR="00B25D7C" w:rsidRDefault="00B25D7C" w:rsidP="00B25D7C">
      <w:pPr>
        <w:pStyle w:val="NormalWeb"/>
        <w:spacing w:before="0" w:beforeAutospacing="0" w:after="0" w:afterAutospacing="0"/>
        <w:rPr>
          <w:rStyle w:val="Emphasis"/>
          <w:rFonts w:ascii="Calibri" w:hAnsi="Calibri" w:cs="Calibri"/>
          <w:bCs/>
          <w:i w:val="0"/>
          <w:color w:val="454545"/>
          <w:sz w:val="23"/>
          <w:szCs w:val="23"/>
        </w:rPr>
      </w:pPr>
    </w:p>
    <w:p w14:paraId="2A9C1090" w14:textId="426A6A65" w:rsidR="00E92C12" w:rsidRDefault="00E92C12" w:rsidP="00E92C12">
      <w:pPr>
        <w:pStyle w:val="NormalWeb"/>
        <w:spacing w:before="0" w:beforeAutospacing="0" w:after="0" w:afterAutospacing="0"/>
        <w:rPr>
          <w:rStyle w:val="Emphasis"/>
          <w:rFonts w:ascii="Calibri" w:hAnsi="Calibri" w:cs="Calibri"/>
          <w:bCs/>
          <w:color w:val="454545"/>
          <w:sz w:val="23"/>
          <w:szCs w:val="23"/>
        </w:rPr>
      </w:pPr>
      <w:r>
        <w:fldChar w:fldCharType="begin"/>
      </w:r>
      <w:r>
        <w:instrText>HYPERLINK "https://system.suny.edu/academic-affairs/acaproplan/general-education/suny-ge/"</w:instrText>
      </w:r>
      <w:r>
        <w:fldChar w:fldCharType="separate"/>
      </w:r>
      <w:r w:rsidRPr="00CE4DBF">
        <w:rPr>
          <w:rStyle w:val="Hyperlink"/>
          <w:rFonts w:ascii="Calibri" w:hAnsi="Calibri" w:cs="Calibri"/>
          <w:bCs/>
          <w:sz w:val="23"/>
          <w:szCs w:val="23"/>
        </w:rPr>
        <w:t xml:space="preserve">SUNY General Education </w:t>
      </w:r>
      <w:r>
        <w:rPr>
          <w:rStyle w:val="Hyperlink"/>
          <w:rFonts w:ascii="Calibri" w:hAnsi="Calibri" w:cs="Calibri"/>
          <w:bCs/>
          <w:sz w:val="23"/>
          <w:szCs w:val="23"/>
        </w:rPr>
        <w:t>SLOs</w:t>
      </w:r>
      <w:r>
        <w:rPr>
          <w:rStyle w:val="Hyperlink"/>
          <w:rFonts w:ascii="Calibri" w:hAnsi="Calibri" w:cs="Calibri"/>
          <w:bCs/>
          <w:sz w:val="23"/>
          <w:szCs w:val="23"/>
        </w:rPr>
        <w:fldChar w:fldCharType="end"/>
      </w:r>
      <w:r>
        <w:rPr>
          <w:rStyle w:val="Hyperlink"/>
          <w:rFonts w:ascii="Calibri" w:hAnsi="Calibri" w:cs="Calibri"/>
          <w:bCs/>
          <w:sz w:val="23"/>
          <w:szCs w:val="23"/>
        </w:rPr>
        <w:t xml:space="preserve"> and information</w:t>
      </w:r>
    </w:p>
    <w:p w14:paraId="35E89178" w14:textId="03C1DC8D" w:rsidR="00E92C12" w:rsidRPr="00E92C12" w:rsidRDefault="00E92C12" w:rsidP="00E92C12">
      <w:pPr>
        <w:pStyle w:val="NormalWeb"/>
        <w:spacing w:before="0" w:beforeAutospacing="0" w:after="0" w:afterAutospacing="0"/>
        <w:ind w:left="720"/>
        <w:rPr>
          <w:rFonts w:ascii="Calibri" w:hAnsi="Calibri" w:cs="Calibri"/>
          <w:bCs/>
          <w:iCs/>
          <w:color w:val="454545"/>
          <w:sz w:val="23"/>
          <w:szCs w:val="23"/>
        </w:rPr>
      </w:pPr>
      <w:r>
        <w:rPr>
          <w:rStyle w:val="Emphasis"/>
          <w:rFonts w:ascii="Calibri" w:hAnsi="Calibri" w:cs="Calibri"/>
          <w:bCs/>
          <w:i w:val="0"/>
          <w:color w:val="454545"/>
          <w:sz w:val="23"/>
          <w:szCs w:val="23"/>
        </w:rPr>
        <w:t xml:space="preserve">A breakdown of GE </w:t>
      </w:r>
      <w:r>
        <w:rPr>
          <w:rStyle w:val="Emphasis"/>
          <w:rFonts w:ascii="Calibri" w:hAnsi="Calibri" w:cs="Calibri"/>
          <w:bCs/>
          <w:i w:val="0"/>
          <w:color w:val="454545"/>
          <w:sz w:val="23"/>
          <w:szCs w:val="23"/>
        </w:rPr>
        <w:t>SLOs</w:t>
      </w:r>
    </w:p>
    <w:p w14:paraId="3FDD5F41" w14:textId="77777777" w:rsidR="00E92C12" w:rsidRDefault="00E92C12" w:rsidP="00B25D7C">
      <w:pPr>
        <w:pStyle w:val="NormalWeb"/>
        <w:spacing w:before="0" w:beforeAutospacing="0" w:after="0" w:afterAutospacing="0"/>
      </w:pPr>
    </w:p>
    <w:p w14:paraId="343ECD6E" w14:textId="36218AFA" w:rsidR="00B25D7C" w:rsidRDefault="00000000" w:rsidP="00B25D7C">
      <w:pPr>
        <w:pStyle w:val="NormalWeb"/>
        <w:spacing w:before="0" w:beforeAutospacing="0" w:after="0" w:afterAutospacing="0"/>
        <w:rPr>
          <w:rStyle w:val="Emphasis"/>
          <w:rFonts w:ascii="Calibri" w:hAnsi="Calibri" w:cs="Calibri"/>
          <w:bCs/>
          <w:color w:val="454545"/>
          <w:sz w:val="23"/>
          <w:szCs w:val="23"/>
        </w:rPr>
      </w:pPr>
      <w:hyperlink r:id="rId8" w:history="1">
        <w:r w:rsidR="00CE4DBF" w:rsidRPr="00CE4DBF">
          <w:rPr>
            <w:rStyle w:val="Hyperlink"/>
            <w:rFonts w:ascii="Calibri" w:hAnsi="Calibri" w:cs="Calibri"/>
            <w:bCs/>
            <w:sz w:val="23"/>
            <w:szCs w:val="23"/>
          </w:rPr>
          <w:t>SUNY General Education Credi</w:t>
        </w:r>
        <w:r w:rsidR="00CE4DBF" w:rsidRPr="00CE4DBF">
          <w:rPr>
            <w:rStyle w:val="Hyperlink"/>
            <w:rFonts w:ascii="Calibri" w:hAnsi="Calibri" w:cs="Calibri"/>
            <w:bCs/>
            <w:sz w:val="23"/>
            <w:szCs w:val="23"/>
          </w:rPr>
          <w:t>t</w:t>
        </w:r>
        <w:r w:rsidR="00CE4DBF" w:rsidRPr="00CE4DBF">
          <w:rPr>
            <w:rStyle w:val="Hyperlink"/>
            <w:rFonts w:ascii="Calibri" w:hAnsi="Calibri" w:cs="Calibri"/>
            <w:bCs/>
            <w:sz w:val="23"/>
            <w:szCs w:val="23"/>
          </w:rPr>
          <w:t xml:space="preserve"> &amp; Category Requirements</w:t>
        </w:r>
      </w:hyperlink>
    </w:p>
    <w:p w14:paraId="685BB8B2" w14:textId="6053CDC8" w:rsidR="00CE4DBF" w:rsidRDefault="00CE4DBF" w:rsidP="00CE4DBF">
      <w:pPr>
        <w:pStyle w:val="NormalWeb"/>
        <w:spacing w:before="0" w:beforeAutospacing="0" w:after="0" w:afterAutospacing="0"/>
        <w:ind w:left="720"/>
        <w:rPr>
          <w:rStyle w:val="Emphasis"/>
          <w:rFonts w:ascii="Calibri" w:hAnsi="Calibri" w:cs="Calibri"/>
          <w:bCs/>
          <w:i w:val="0"/>
          <w:color w:val="454545"/>
          <w:sz w:val="23"/>
          <w:szCs w:val="23"/>
        </w:rPr>
      </w:pPr>
      <w:r>
        <w:rPr>
          <w:rStyle w:val="Emphasis"/>
          <w:rFonts w:ascii="Calibri" w:hAnsi="Calibri" w:cs="Calibri"/>
          <w:bCs/>
          <w:i w:val="0"/>
          <w:color w:val="454545"/>
          <w:sz w:val="23"/>
          <w:szCs w:val="23"/>
        </w:rPr>
        <w:t xml:space="preserve">A breakdown of GE credit </w:t>
      </w:r>
      <w:proofErr w:type="gramStart"/>
      <w:r>
        <w:rPr>
          <w:rStyle w:val="Emphasis"/>
          <w:rFonts w:ascii="Calibri" w:hAnsi="Calibri" w:cs="Calibri"/>
          <w:bCs/>
          <w:i w:val="0"/>
          <w:color w:val="454545"/>
          <w:sz w:val="23"/>
          <w:szCs w:val="23"/>
        </w:rPr>
        <w:t>earned</w:t>
      </w:r>
      <w:proofErr w:type="gramEnd"/>
      <w:r>
        <w:rPr>
          <w:rStyle w:val="Emphasis"/>
          <w:rFonts w:ascii="Calibri" w:hAnsi="Calibri" w:cs="Calibri"/>
          <w:bCs/>
          <w:i w:val="0"/>
          <w:color w:val="454545"/>
          <w:sz w:val="23"/>
          <w:szCs w:val="23"/>
        </w:rPr>
        <w:t xml:space="preserve"> and categories required per degree type</w:t>
      </w:r>
    </w:p>
    <w:p w14:paraId="21C9664C" w14:textId="77777777" w:rsidR="00CE4DBF" w:rsidRDefault="00CE4DBF" w:rsidP="00CE4DBF">
      <w:pPr>
        <w:pStyle w:val="NormalWeb"/>
        <w:spacing w:before="0" w:beforeAutospacing="0" w:after="0" w:afterAutospacing="0"/>
        <w:ind w:left="720"/>
        <w:rPr>
          <w:rFonts w:ascii="Calibri" w:hAnsi="Calibri" w:cs="Calibri"/>
          <w:bCs/>
          <w:iCs/>
          <w:color w:val="454545"/>
          <w:sz w:val="23"/>
          <w:szCs w:val="23"/>
        </w:rPr>
      </w:pPr>
    </w:p>
    <w:p w14:paraId="46663F16" w14:textId="77777777" w:rsidR="00CE4DBF" w:rsidRDefault="00000000" w:rsidP="00CE4DBF">
      <w:pPr>
        <w:pStyle w:val="NormalWeb"/>
        <w:spacing w:before="0" w:beforeAutospacing="0" w:after="0" w:afterAutospacing="0"/>
        <w:rPr>
          <w:rFonts w:ascii="Calibri" w:hAnsi="Calibri" w:cs="Calibri"/>
          <w:bCs/>
          <w:iCs/>
          <w:color w:val="454545"/>
          <w:sz w:val="23"/>
          <w:szCs w:val="23"/>
        </w:rPr>
      </w:pPr>
      <w:hyperlink r:id="rId9" w:history="1">
        <w:r w:rsidR="00CE4DBF" w:rsidRPr="00CE4DBF">
          <w:rPr>
            <w:rStyle w:val="Hyperlink"/>
            <w:rFonts w:ascii="Calibri" w:hAnsi="Calibri" w:cs="Calibri"/>
            <w:bCs/>
            <w:iCs/>
            <w:sz w:val="23"/>
            <w:szCs w:val="23"/>
          </w:rPr>
          <w:t>SUNY General Educ</w:t>
        </w:r>
        <w:r w:rsidR="00CE4DBF" w:rsidRPr="00CE4DBF">
          <w:rPr>
            <w:rStyle w:val="Hyperlink"/>
            <w:rFonts w:ascii="Calibri" w:hAnsi="Calibri" w:cs="Calibri"/>
            <w:bCs/>
            <w:iCs/>
            <w:sz w:val="23"/>
            <w:szCs w:val="23"/>
          </w:rPr>
          <w:t>a</w:t>
        </w:r>
        <w:r w:rsidR="00CE4DBF" w:rsidRPr="00CE4DBF">
          <w:rPr>
            <w:rStyle w:val="Hyperlink"/>
            <w:rFonts w:ascii="Calibri" w:hAnsi="Calibri" w:cs="Calibri"/>
            <w:bCs/>
            <w:iCs/>
            <w:sz w:val="23"/>
            <w:szCs w:val="23"/>
          </w:rPr>
          <w:t>tion</w:t>
        </w:r>
        <w:r w:rsidR="00CE4DBF" w:rsidRPr="00CE4DBF">
          <w:rPr>
            <w:rStyle w:val="Hyperlink"/>
            <w:rFonts w:ascii="Calibri" w:hAnsi="Calibri" w:cs="Calibri"/>
            <w:bCs/>
            <w:iCs/>
            <w:sz w:val="23"/>
            <w:szCs w:val="23"/>
          </w:rPr>
          <w:t xml:space="preserve"> </w:t>
        </w:r>
        <w:r w:rsidR="00CE4DBF" w:rsidRPr="00CE4DBF">
          <w:rPr>
            <w:rStyle w:val="Hyperlink"/>
            <w:rFonts w:ascii="Calibri" w:hAnsi="Calibri" w:cs="Calibri"/>
            <w:bCs/>
            <w:iCs/>
            <w:sz w:val="23"/>
            <w:szCs w:val="23"/>
          </w:rPr>
          <w:t>Framework</w:t>
        </w:r>
      </w:hyperlink>
    </w:p>
    <w:p w14:paraId="5B8F01C9" w14:textId="6E73821F" w:rsidR="00CE4DBF" w:rsidRPr="00CE4DBF" w:rsidRDefault="00CE4DBF" w:rsidP="00CE4DBF">
      <w:pPr>
        <w:pStyle w:val="NormalWeb"/>
        <w:spacing w:before="0" w:beforeAutospacing="0" w:after="0" w:afterAutospacing="0"/>
        <w:rPr>
          <w:rFonts w:ascii="Calibri" w:hAnsi="Calibri" w:cs="Calibri"/>
          <w:bCs/>
          <w:iCs/>
          <w:color w:val="454545"/>
          <w:sz w:val="23"/>
          <w:szCs w:val="23"/>
        </w:rPr>
      </w:pPr>
      <w:r>
        <w:rPr>
          <w:rFonts w:ascii="Calibri" w:hAnsi="Calibri" w:cs="Calibri"/>
          <w:bCs/>
          <w:iCs/>
          <w:color w:val="454545"/>
          <w:sz w:val="23"/>
          <w:szCs w:val="23"/>
        </w:rPr>
        <w:tab/>
        <w:t>An extensive breakdown of GE requirements, guiding principles, procedure, and FAQ</w:t>
      </w:r>
    </w:p>
    <w:sectPr w:rsidR="00CE4DBF" w:rsidRPr="00CE4DB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A71F" w14:textId="77777777" w:rsidR="004D5B3F" w:rsidRDefault="004D5B3F">
      <w:r>
        <w:separator/>
      </w:r>
    </w:p>
  </w:endnote>
  <w:endnote w:type="continuationSeparator" w:id="0">
    <w:p w14:paraId="74D90384" w14:textId="77777777" w:rsidR="004D5B3F" w:rsidRDefault="004D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3B70" w14:textId="77777777" w:rsidR="00B75D8D" w:rsidRDefault="00EE022A" w:rsidP="007517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753DCC7" w14:textId="77777777" w:rsidR="00B75D8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C7D8" w14:textId="77777777" w:rsidR="008B50D9" w:rsidRPr="001B3A43" w:rsidRDefault="00EE022A">
    <w:pPr>
      <w:pStyle w:val="Footer"/>
      <w:jc w:val="center"/>
      <w:rPr>
        <w:rFonts w:ascii="Calibri" w:hAnsi="Calibri" w:cs="Calibri"/>
        <w:sz w:val="20"/>
        <w:szCs w:val="20"/>
      </w:rPr>
    </w:pPr>
    <w:r w:rsidRPr="001B3A43">
      <w:rPr>
        <w:rFonts w:ascii="Calibri" w:hAnsi="Calibri" w:cs="Calibri"/>
        <w:sz w:val="20"/>
        <w:szCs w:val="20"/>
      </w:rPr>
      <w:fldChar w:fldCharType="begin"/>
    </w:r>
    <w:r w:rsidRPr="001B3A43">
      <w:rPr>
        <w:rFonts w:ascii="Calibri" w:hAnsi="Calibri" w:cs="Calibri"/>
        <w:sz w:val="20"/>
        <w:szCs w:val="20"/>
      </w:rPr>
      <w:instrText xml:space="preserve"> PAGE   \* MERGEFORMAT </w:instrText>
    </w:r>
    <w:r w:rsidRPr="001B3A43">
      <w:rPr>
        <w:rFonts w:ascii="Calibri" w:hAnsi="Calibri" w:cs="Calibri"/>
        <w:sz w:val="20"/>
        <w:szCs w:val="20"/>
      </w:rPr>
      <w:fldChar w:fldCharType="separate"/>
    </w:r>
    <w:r>
      <w:rPr>
        <w:rFonts w:ascii="Calibri" w:hAnsi="Calibri" w:cs="Calibri"/>
        <w:noProof/>
        <w:sz w:val="20"/>
        <w:szCs w:val="20"/>
      </w:rPr>
      <w:t>1</w:t>
    </w:r>
    <w:r w:rsidRPr="001B3A43">
      <w:rPr>
        <w:rFonts w:ascii="Calibri" w:hAnsi="Calibri" w:cs="Calibri"/>
        <w:noProof/>
        <w:sz w:val="20"/>
        <w:szCs w:val="20"/>
      </w:rPr>
      <w:fldChar w:fldCharType="end"/>
    </w:r>
  </w:p>
  <w:p w14:paraId="4CEB7C7D" w14:textId="77777777" w:rsidR="00D54803" w:rsidRPr="00B75D8D" w:rsidRDefault="00EE022A" w:rsidP="00B75D8D">
    <w:pPr>
      <w:pStyle w:val="Header"/>
      <w:rPr>
        <w:rFonts w:ascii="Calibri" w:hAnsi="Calibri" w:cs="Calibri"/>
        <w:sz w:val="18"/>
        <w:szCs w:val="18"/>
      </w:rPr>
    </w:pPr>
    <w:r>
      <w:rPr>
        <w:rFonts w:ascii="Calibri" w:hAnsi="Calibri" w:cs="Calibri"/>
        <w:sz w:val="18"/>
        <w:szCs w:val="18"/>
      </w:rPr>
      <w:t>Revised 9/22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C814" w14:textId="77777777" w:rsidR="00DE61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607D" w14:textId="77777777" w:rsidR="004D5B3F" w:rsidRDefault="004D5B3F">
      <w:r>
        <w:separator/>
      </w:r>
    </w:p>
  </w:footnote>
  <w:footnote w:type="continuationSeparator" w:id="0">
    <w:p w14:paraId="1C7D6A80" w14:textId="77777777" w:rsidR="004D5B3F" w:rsidRDefault="004D5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4060" w14:textId="77777777" w:rsidR="00DE6143"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E380" w14:textId="77777777" w:rsidR="00DE6143"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54D9" w14:textId="77777777" w:rsidR="00DE614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23162"/>
    <w:multiLevelType w:val="hybridMultilevel"/>
    <w:tmpl w:val="70A87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124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42"/>
    <w:rsid w:val="00011E0E"/>
    <w:rsid w:val="000578EF"/>
    <w:rsid w:val="00064FC1"/>
    <w:rsid w:val="00210845"/>
    <w:rsid w:val="004041A4"/>
    <w:rsid w:val="00450D42"/>
    <w:rsid w:val="00465AFF"/>
    <w:rsid w:val="004D5B3F"/>
    <w:rsid w:val="004E2333"/>
    <w:rsid w:val="005106E9"/>
    <w:rsid w:val="006070BE"/>
    <w:rsid w:val="006C3D45"/>
    <w:rsid w:val="006E266E"/>
    <w:rsid w:val="00711434"/>
    <w:rsid w:val="00A42285"/>
    <w:rsid w:val="00A8202E"/>
    <w:rsid w:val="00AD2B5B"/>
    <w:rsid w:val="00B23AB8"/>
    <w:rsid w:val="00B25D7C"/>
    <w:rsid w:val="00B55CD7"/>
    <w:rsid w:val="00B8031F"/>
    <w:rsid w:val="00C81475"/>
    <w:rsid w:val="00CE4DBF"/>
    <w:rsid w:val="00E42ADC"/>
    <w:rsid w:val="00E50BAA"/>
    <w:rsid w:val="00E57C18"/>
    <w:rsid w:val="00E740BE"/>
    <w:rsid w:val="00E92C12"/>
    <w:rsid w:val="00EE022A"/>
    <w:rsid w:val="00EE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08F7"/>
  <w15:chartTrackingRefBased/>
  <w15:docId w15:val="{C2824468-90A5-44D8-997B-68FB6F95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D42"/>
    <w:pPr>
      <w:spacing w:after="0" w:line="240" w:lineRule="auto"/>
    </w:pPr>
    <w:rPr>
      <w:rFonts w:ascii="Calisto MT" w:eastAsia="Times New Roman" w:hAnsi="Calisto MT"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0D42"/>
    <w:rPr>
      <w:color w:val="0000FF"/>
      <w:u w:val="single"/>
    </w:rPr>
  </w:style>
  <w:style w:type="paragraph" w:styleId="NormalWeb">
    <w:name w:val="Normal (Web)"/>
    <w:basedOn w:val="Normal"/>
    <w:uiPriority w:val="99"/>
    <w:rsid w:val="00450D42"/>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rsid w:val="00450D42"/>
    <w:pPr>
      <w:tabs>
        <w:tab w:val="center" w:pos="4320"/>
        <w:tab w:val="right" w:pos="8640"/>
      </w:tabs>
    </w:pPr>
  </w:style>
  <w:style w:type="character" w:customStyle="1" w:styleId="HeaderChar">
    <w:name w:val="Header Char"/>
    <w:basedOn w:val="DefaultParagraphFont"/>
    <w:link w:val="Header"/>
    <w:uiPriority w:val="99"/>
    <w:rsid w:val="00450D42"/>
    <w:rPr>
      <w:rFonts w:ascii="Calisto MT" w:eastAsia="Times New Roman" w:hAnsi="Calisto MT" w:cs="Times New Roman"/>
      <w:szCs w:val="24"/>
    </w:rPr>
  </w:style>
  <w:style w:type="paragraph" w:styleId="Footer">
    <w:name w:val="footer"/>
    <w:basedOn w:val="Normal"/>
    <w:link w:val="FooterChar"/>
    <w:uiPriority w:val="99"/>
    <w:rsid w:val="00450D42"/>
    <w:pPr>
      <w:tabs>
        <w:tab w:val="center" w:pos="4320"/>
        <w:tab w:val="right" w:pos="8640"/>
      </w:tabs>
    </w:pPr>
  </w:style>
  <w:style w:type="character" w:customStyle="1" w:styleId="FooterChar">
    <w:name w:val="Footer Char"/>
    <w:basedOn w:val="DefaultParagraphFont"/>
    <w:link w:val="Footer"/>
    <w:uiPriority w:val="99"/>
    <w:rsid w:val="00450D42"/>
    <w:rPr>
      <w:rFonts w:ascii="Calisto MT" w:eastAsia="Times New Roman" w:hAnsi="Calisto MT" w:cs="Times New Roman"/>
      <w:szCs w:val="24"/>
    </w:rPr>
  </w:style>
  <w:style w:type="character" w:styleId="PageNumber">
    <w:name w:val="page number"/>
    <w:rsid w:val="00450D42"/>
  </w:style>
  <w:style w:type="character" w:styleId="Emphasis">
    <w:name w:val="Emphasis"/>
    <w:basedOn w:val="DefaultParagraphFont"/>
    <w:uiPriority w:val="20"/>
    <w:qFormat/>
    <w:rsid w:val="00450D42"/>
    <w:rPr>
      <w:i/>
      <w:iCs/>
    </w:rPr>
  </w:style>
  <w:style w:type="table" w:styleId="TableGrid">
    <w:name w:val="Table Grid"/>
    <w:basedOn w:val="TableNormal"/>
    <w:uiPriority w:val="39"/>
    <w:rsid w:val="00B2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4DBF"/>
    <w:rPr>
      <w:color w:val="954F72" w:themeColor="followedHyperlink"/>
      <w:u w:val="single"/>
    </w:rPr>
  </w:style>
  <w:style w:type="character" w:styleId="UnresolvedMention">
    <w:name w:val="Unresolved Mention"/>
    <w:basedOn w:val="DefaultParagraphFont"/>
    <w:uiPriority w:val="99"/>
    <w:semiHidden/>
    <w:unhideWhenUsed/>
    <w:rsid w:val="00CE4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stem.suny.edu/academic-affairs/acaproplan/general-education/suny-ge/procedural-guidance---section-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ystem.suny.edu/academic-affairs/acaproplan/general-education/suny-ge/procedural-guidance---section-b/"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SUNY Delhi</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Erin K.</dc:creator>
  <cp:keywords/>
  <dc:description/>
  <cp:lastModifiedBy>Schweidenback, Lars L.</cp:lastModifiedBy>
  <cp:revision>4</cp:revision>
  <dcterms:created xsi:type="dcterms:W3CDTF">2022-09-09T14:46:00Z</dcterms:created>
  <dcterms:modified xsi:type="dcterms:W3CDTF">2022-09-13T20:46:00Z</dcterms:modified>
</cp:coreProperties>
</file>